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97758" w14:textId="77777777" w:rsidR="008D09BC" w:rsidRDefault="006E5F39">
      <w:pPr>
        <w:spacing w:before="5" w:line="249" w:lineRule="exact"/>
        <w:jc w:val="center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CITY OF TWO RIVERS CITY COUNCIL</w:t>
      </w:r>
    </w:p>
    <w:p w14:paraId="79C46732" w14:textId="77777777" w:rsidR="008D09BC" w:rsidRDefault="006E5F39">
      <w:pPr>
        <w:spacing w:before="251" w:line="253" w:lineRule="exact"/>
        <w:jc w:val="center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 xml:space="preserve">PUBLIC WORKS COMMITTEE AND PUBLIC UTILITIES COMMITTEE </w:t>
      </w:r>
      <w:r>
        <w:rPr>
          <w:rFonts w:ascii="Arial" w:eastAsia="Arial" w:hAnsi="Arial"/>
          <w:b/>
          <w:color w:val="000000"/>
        </w:rPr>
        <w:br/>
        <w:t xml:space="preserve">JOINT MEETING </w:t>
      </w:r>
      <w:r>
        <w:rPr>
          <w:rFonts w:ascii="Arial" w:eastAsia="Arial" w:hAnsi="Arial"/>
          <w:b/>
          <w:color w:val="000000"/>
        </w:rPr>
        <w:br/>
        <w:t xml:space="preserve">Wednesday, June 3, 2020 – 5:15 P.M. </w:t>
      </w:r>
      <w:r>
        <w:rPr>
          <w:rFonts w:ascii="Arial" w:eastAsia="Arial" w:hAnsi="Arial"/>
          <w:b/>
          <w:color w:val="000000"/>
        </w:rPr>
        <w:br/>
        <w:t>City Hall: Third Floor – COUNCIL CHAMBERS</w:t>
      </w:r>
    </w:p>
    <w:p w14:paraId="7EB7EF82" w14:textId="77777777" w:rsidR="008D09BC" w:rsidRDefault="006E5F39">
      <w:pPr>
        <w:spacing w:before="236" w:line="249" w:lineRule="exact"/>
        <w:jc w:val="center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AGENDA</w:t>
      </w:r>
    </w:p>
    <w:p w14:paraId="716C424A" w14:textId="77777777" w:rsidR="008D09BC" w:rsidRDefault="006E5F39">
      <w:pPr>
        <w:numPr>
          <w:ilvl w:val="0"/>
          <w:numId w:val="1"/>
        </w:numPr>
        <w:tabs>
          <w:tab w:val="clear" w:pos="720"/>
          <w:tab w:val="left" w:pos="1080"/>
        </w:tabs>
        <w:spacing w:before="255" w:line="252" w:lineRule="exact"/>
        <w:ind w:left="1080" w:hanging="72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Call to Order</w:t>
      </w:r>
    </w:p>
    <w:p w14:paraId="6137F8A8" w14:textId="77777777" w:rsidR="008D09BC" w:rsidRDefault="006E5F39">
      <w:pPr>
        <w:numPr>
          <w:ilvl w:val="0"/>
          <w:numId w:val="1"/>
        </w:numPr>
        <w:tabs>
          <w:tab w:val="clear" w:pos="720"/>
          <w:tab w:val="left" w:pos="1080"/>
        </w:tabs>
        <w:spacing w:before="252" w:line="252" w:lineRule="exact"/>
        <w:ind w:left="360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Roll Call</w:t>
      </w:r>
    </w:p>
    <w:p w14:paraId="3B4B34E6" w14:textId="77777777" w:rsidR="008D09BC" w:rsidRDefault="006E5F39">
      <w:pPr>
        <w:numPr>
          <w:ilvl w:val="0"/>
          <w:numId w:val="1"/>
        </w:numPr>
        <w:tabs>
          <w:tab w:val="clear" w:pos="720"/>
          <w:tab w:val="left" w:pos="1080"/>
        </w:tabs>
        <w:spacing w:before="256" w:line="252" w:lineRule="exact"/>
        <w:ind w:left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Review and Approval of Minutes</w:t>
      </w:r>
    </w:p>
    <w:p w14:paraId="4F393CA9" w14:textId="77777777" w:rsidR="008D09BC" w:rsidRDefault="006E5F39">
      <w:pPr>
        <w:numPr>
          <w:ilvl w:val="0"/>
          <w:numId w:val="1"/>
        </w:numPr>
        <w:tabs>
          <w:tab w:val="clear" w:pos="720"/>
          <w:tab w:val="left" w:pos="1080"/>
        </w:tabs>
        <w:spacing w:before="252" w:line="252" w:lineRule="exact"/>
        <w:ind w:left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Public Input</w:t>
      </w:r>
    </w:p>
    <w:p w14:paraId="61D908D1" w14:textId="1CFFFBC5" w:rsidR="008D09BC" w:rsidRDefault="006E5F39">
      <w:pPr>
        <w:numPr>
          <w:ilvl w:val="0"/>
          <w:numId w:val="1"/>
        </w:numPr>
        <w:tabs>
          <w:tab w:val="clear" w:pos="720"/>
          <w:tab w:val="left" w:pos="1080"/>
        </w:tabs>
        <w:spacing w:before="249" w:line="255" w:lineRule="exact"/>
        <w:ind w:left="1080" w:right="216" w:hanging="720"/>
        <w:jc w:val="both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Review Status of City Stormwater Mana</w:t>
      </w:r>
      <w:bookmarkStart w:id="0" w:name="_GoBack"/>
      <w:bookmarkEnd w:id="0"/>
      <w:r>
        <w:rPr>
          <w:rFonts w:ascii="Arial" w:eastAsia="Arial" w:hAnsi="Arial"/>
          <w:color w:val="000000"/>
          <w:spacing w:val="-1"/>
        </w:rPr>
        <w:t xml:space="preserve">gement Program and Projects—Discussion with Nick </w:t>
      </w:r>
      <w:proofErr w:type="spellStart"/>
      <w:r>
        <w:rPr>
          <w:rFonts w:ascii="Arial" w:eastAsia="Arial" w:hAnsi="Arial"/>
          <w:color w:val="000000"/>
          <w:spacing w:val="-1"/>
        </w:rPr>
        <w:t>Vande</w:t>
      </w:r>
      <w:proofErr w:type="spellEnd"/>
      <w:r>
        <w:rPr>
          <w:rFonts w:ascii="Arial" w:eastAsia="Arial" w:hAnsi="Arial"/>
          <w:color w:val="000000"/>
          <w:spacing w:val="-1"/>
        </w:rPr>
        <w:t xml:space="preserve"> Hey of McMahon Associates; Recommendation to City Council Regarding Riverview Pond Project</w:t>
      </w:r>
    </w:p>
    <w:p w14:paraId="5E342991" w14:textId="77777777" w:rsidR="008D09BC" w:rsidRDefault="006E5F39">
      <w:pPr>
        <w:numPr>
          <w:ilvl w:val="0"/>
          <w:numId w:val="1"/>
        </w:numPr>
        <w:tabs>
          <w:tab w:val="clear" w:pos="720"/>
          <w:tab w:val="left" w:pos="1080"/>
        </w:tabs>
        <w:spacing w:before="250" w:line="254" w:lineRule="exact"/>
        <w:ind w:left="1080" w:right="216" w:hanging="720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Requests for Traffic / Pedes</w:t>
      </w:r>
      <w:r>
        <w:rPr>
          <w:rFonts w:ascii="Arial" w:eastAsia="Arial" w:hAnsi="Arial"/>
          <w:color w:val="000000"/>
        </w:rPr>
        <w:t>trian / Parking Controls Discussion and Enforcement Updates - Action as necessary</w:t>
      </w:r>
    </w:p>
    <w:p w14:paraId="122B923F" w14:textId="77777777" w:rsidR="008D09BC" w:rsidRDefault="006E5F39">
      <w:pPr>
        <w:spacing w:before="254" w:line="250" w:lineRule="exact"/>
        <w:ind w:left="1440" w:right="43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Consider elimination of two 15-minute parking spots on East Park Street to accommodate utility payment drop box for drive up customers</w:t>
      </w:r>
    </w:p>
    <w:p w14:paraId="2C9623F3" w14:textId="77777777" w:rsidR="008D09BC" w:rsidRDefault="006E5F39">
      <w:pPr>
        <w:numPr>
          <w:ilvl w:val="0"/>
          <w:numId w:val="1"/>
        </w:numPr>
        <w:tabs>
          <w:tab w:val="clear" w:pos="720"/>
          <w:tab w:val="left" w:pos="1080"/>
        </w:tabs>
        <w:spacing w:before="260" w:line="249" w:lineRule="exact"/>
        <w:ind w:left="1080" w:right="504" w:hanging="72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Review Ordinance and Policies regarding Terrace Areas with consideration and action as needed. Suggest tabling until next</w:t>
      </w:r>
      <w:r>
        <w:rPr>
          <w:rFonts w:ascii="Arial" w:eastAsia="Arial" w:hAnsi="Arial"/>
          <w:color w:val="000000"/>
        </w:rPr>
        <w:t xml:space="preserve"> meeting</w:t>
      </w:r>
    </w:p>
    <w:p w14:paraId="16EDE970" w14:textId="77777777" w:rsidR="008D09BC" w:rsidRDefault="006E5F39">
      <w:pPr>
        <w:numPr>
          <w:ilvl w:val="0"/>
          <w:numId w:val="1"/>
        </w:numPr>
        <w:tabs>
          <w:tab w:val="clear" w:pos="720"/>
          <w:tab w:val="left" w:pos="1080"/>
        </w:tabs>
        <w:spacing w:before="252" w:line="252" w:lineRule="exact"/>
        <w:ind w:left="1080" w:hanging="72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2020 Project Status:</w:t>
      </w:r>
    </w:p>
    <w:p w14:paraId="40211E17" w14:textId="77777777" w:rsidR="008D09BC" w:rsidRDefault="006E5F39">
      <w:pPr>
        <w:spacing w:before="249" w:line="255" w:lineRule="exact"/>
        <w:ind w:left="1440" w:right="79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25</w:t>
      </w:r>
      <w:r>
        <w:rPr>
          <w:rFonts w:ascii="Arial" w:eastAsia="Arial" w:hAnsi="Arial"/>
          <w:color w:val="000000"/>
          <w:vertAlign w:val="superscript"/>
        </w:rPr>
        <w:t>th</w:t>
      </w:r>
      <w:r>
        <w:rPr>
          <w:rFonts w:ascii="Arial" w:eastAsia="Arial" w:hAnsi="Arial"/>
          <w:color w:val="000000"/>
        </w:rPr>
        <w:t xml:space="preserve"> and Madison Street Bids – Moved to 2021 along with 24</w:t>
      </w:r>
      <w:r>
        <w:rPr>
          <w:rFonts w:ascii="Arial" w:eastAsia="Arial" w:hAnsi="Arial"/>
          <w:color w:val="000000"/>
          <w:vertAlign w:val="superscript"/>
        </w:rPr>
        <w:t>th</w:t>
      </w:r>
      <w:r>
        <w:rPr>
          <w:rFonts w:ascii="Arial" w:eastAsia="Arial" w:hAnsi="Arial"/>
          <w:color w:val="000000"/>
        </w:rPr>
        <w:t xml:space="preserve"> Street (Confirmation Needed) Informational Letter proposed when project(s) proceeding is verified</w:t>
      </w:r>
    </w:p>
    <w:p w14:paraId="518C3F3B" w14:textId="77777777" w:rsidR="008D09BC" w:rsidRDefault="006E5F39">
      <w:pPr>
        <w:spacing w:line="254" w:lineRule="exact"/>
        <w:ind w:left="1440" w:right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Large stones from Kewaunee Nuclear Plant Decommissioning and Jersey</w:t>
      </w:r>
      <w:r>
        <w:rPr>
          <w:rFonts w:ascii="Arial" w:eastAsia="Arial" w:hAnsi="Arial"/>
          <w:color w:val="000000"/>
        </w:rPr>
        <w:t xml:space="preserve"> Barriers – Where and How Many</w:t>
      </w:r>
    </w:p>
    <w:p w14:paraId="0C62A356" w14:textId="77777777" w:rsidR="008D09BC" w:rsidRDefault="006E5F39">
      <w:pPr>
        <w:numPr>
          <w:ilvl w:val="0"/>
          <w:numId w:val="1"/>
        </w:numPr>
        <w:tabs>
          <w:tab w:val="clear" w:pos="720"/>
          <w:tab w:val="left" w:pos="1080"/>
        </w:tabs>
        <w:spacing w:before="252" w:line="252" w:lineRule="exact"/>
        <w:ind w:left="1080" w:hanging="72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Equipment Updates: Tool Cat Sale, additional Tracked Skid Steer, Trucks, etc.</w:t>
      </w:r>
    </w:p>
    <w:p w14:paraId="3F20D91B" w14:textId="77777777" w:rsidR="008D09BC" w:rsidRDefault="006E5F39">
      <w:pPr>
        <w:numPr>
          <w:ilvl w:val="0"/>
          <w:numId w:val="1"/>
        </w:numPr>
        <w:tabs>
          <w:tab w:val="clear" w:pos="720"/>
          <w:tab w:val="left" w:pos="1080"/>
        </w:tabs>
        <w:spacing w:before="252" w:line="252" w:lineRule="exact"/>
        <w:ind w:left="1080" w:hanging="72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Other Items that may come before the Committee: Consideration and action (if needed)</w:t>
      </w:r>
    </w:p>
    <w:p w14:paraId="6A35C9DB" w14:textId="77777777" w:rsidR="008D09BC" w:rsidRDefault="006E5F39">
      <w:pPr>
        <w:tabs>
          <w:tab w:val="left" w:pos="6480"/>
        </w:tabs>
        <w:spacing w:before="257" w:line="243" w:lineRule="exact"/>
        <w:ind w:left="144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Current Project Updates:</w:t>
      </w:r>
      <w:r>
        <w:rPr>
          <w:rFonts w:ascii="Arial" w:eastAsia="Arial" w:hAnsi="Arial"/>
          <w:color w:val="000000"/>
        </w:rPr>
        <w:tab/>
        <w:t>2021 Project Status:</w:t>
      </w:r>
    </w:p>
    <w:p w14:paraId="2C8DC9BA" w14:textId="77777777" w:rsidR="008D09BC" w:rsidRDefault="006E5F39">
      <w:pPr>
        <w:tabs>
          <w:tab w:val="left" w:pos="7200"/>
        </w:tabs>
        <w:spacing w:line="244" w:lineRule="exact"/>
        <w:ind w:left="2160"/>
        <w:textAlignment w:val="baseline"/>
        <w:rPr>
          <w:rFonts w:ascii="Arial" w:eastAsia="Arial" w:hAnsi="Arial"/>
          <w:color w:val="000000"/>
          <w:spacing w:val="-3"/>
        </w:rPr>
      </w:pPr>
      <w:r>
        <w:rPr>
          <w:rFonts w:ascii="Arial" w:eastAsia="Arial" w:hAnsi="Arial"/>
          <w:color w:val="000000"/>
          <w:spacing w:val="-3"/>
        </w:rPr>
        <w:t>14</w:t>
      </w:r>
      <w:r>
        <w:rPr>
          <w:rFonts w:ascii="Arial" w:eastAsia="Arial" w:hAnsi="Arial"/>
          <w:color w:val="000000"/>
          <w:spacing w:val="-3"/>
          <w:vertAlign w:val="superscript"/>
        </w:rPr>
        <w:t>th</w:t>
      </w:r>
      <w:r>
        <w:rPr>
          <w:rFonts w:ascii="Arial" w:eastAsia="Arial" w:hAnsi="Arial"/>
          <w:color w:val="000000"/>
          <w:spacing w:val="-3"/>
        </w:rPr>
        <w:t xml:space="preserve"> Street</w:t>
      </w:r>
      <w:r>
        <w:rPr>
          <w:rFonts w:ascii="Arial" w:eastAsia="Arial" w:hAnsi="Arial"/>
          <w:color w:val="000000"/>
          <w:spacing w:val="-3"/>
        </w:rPr>
        <w:tab/>
        <w:t>24</w:t>
      </w:r>
      <w:r>
        <w:rPr>
          <w:rFonts w:ascii="Arial" w:eastAsia="Arial" w:hAnsi="Arial"/>
          <w:color w:val="000000"/>
          <w:spacing w:val="-3"/>
          <w:vertAlign w:val="superscript"/>
        </w:rPr>
        <w:t>th</w:t>
      </w:r>
      <w:r>
        <w:rPr>
          <w:rFonts w:ascii="Arial" w:eastAsia="Arial" w:hAnsi="Arial"/>
          <w:color w:val="000000"/>
          <w:spacing w:val="-3"/>
        </w:rPr>
        <w:t xml:space="preserve"> Street</w:t>
      </w:r>
    </w:p>
    <w:p w14:paraId="56809F03" w14:textId="77777777" w:rsidR="008D09BC" w:rsidRDefault="006E5F39">
      <w:pPr>
        <w:tabs>
          <w:tab w:val="left" w:pos="7200"/>
        </w:tabs>
        <w:spacing w:before="12" w:line="252" w:lineRule="exact"/>
        <w:ind w:left="2160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Trail to South Pier / Fence</w:t>
      </w:r>
      <w:r>
        <w:rPr>
          <w:rFonts w:ascii="Arial" w:eastAsia="Arial" w:hAnsi="Arial"/>
          <w:color w:val="000000"/>
          <w:spacing w:val="-1"/>
        </w:rPr>
        <w:tab/>
        <w:t>25</w:t>
      </w:r>
      <w:r>
        <w:rPr>
          <w:rFonts w:ascii="Arial" w:eastAsia="Arial" w:hAnsi="Arial"/>
          <w:color w:val="000000"/>
          <w:spacing w:val="-1"/>
          <w:vertAlign w:val="superscript"/>
        </w:rPr>
        <w:t>th</w:t>
      </w:r>
      <w:r>
        <w:rPr>
          <w:rFonts w:ascii="Arial" w:eastAsia="Arial" w:hAnsi="Arial"/>
          <w:color w:val="000000"/>
          <w:spacing w:val="-1"/>
        </w:rPr>
        <w:t xml:space="preserve"> Street</w:t>
      </w:r>
    </w:p>
    <w:p w14:paraId="1F612A02" w14:textId="77777777" w:rsidR="008D09BC" w:rsidRDefault="006E5F39">
      <w:pPr>
        <w:tabs>
          <w:tab w:val="left" w:pos="7200"/>
        </w:tabs>
        <w:spacing w:before="3" w:line="252" w:lineRule="exact"/>
        <w:ind w:left="21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Shore Line Erosion</w:t>
      </w:r>
      <w:r>
        <w:rPr>
          <w:rFonts w:ascii="Arial" w:eastAsia="Arial" w:hAnsi="Arial"/>
          <w:color w:val="000000"/>
        </w:rPr>
        <w:tab/>
        <w:t>Madison Street</w:t>
      </w:r>
    </w:p>
    <w:p w14:paraId="6D954220" w14:textId="77777777" w:rsidR="008D09BC" w:rsidRDefault="006E5F39">
      <w:pPr>
        <w:tabs>
          <w:tab w:val="left" w:pos="7200"/>
        </w:tabs>
        <w:spacing w:before="2" w:line="251" w:lineRule="exact"/>
        <w:ind w:left="21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Side Walks</w:t>
      </w:r>
      <w:r>
        <w:rPr>
          <w:rFonts w:ascii="Arial" w:eastAsia="Arial" w:hAnsi="Arial"/>
          <w:color w:val="000000"/>
        </w:rPr>
        <w:tab/>
        <w:t>Picnic Hill Drive</w:t>
      </w:r>
    </w:p>
    <w:p w14:paraId="1216B6B2" w14:textId="77777777" w:rsidR="008D09BC" w:rsidRDefault="006E5F39">
      <w:pPr>
        <w:tabs>
          <w:tab w:val="left" w:pos="7200"/>
        </w:tabs>
        <w:spacing w:line="252" w:lineRule="exact"/>
        <w:ind w:left="21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17</w:t>
      </w:r>
      <w:r>
        <w:rPr>
          <w:rFonts w:ascii="Arial" w:eastAsia="Arial" w:hAnsi="Arial"/>
          <w:color w:val="000000"/>
          <w:vertAlign w:val="superscript"/>
        </w:rPr>
        <w:t>th</w:t>
      </w:r>
      <w:r>
        <w:rPr>
          <w:rFonts w:ascii="Arial" w:eastAsia="Arial" w:hAnsi="Arial"/>
          <w:color w:val="000000"/>
        </w:rPr>
        <w:t xml:space="preserve"> and </w:t>
      </w:r>
      <w:proofErr w:type="spellStart"/>
      <w:r>
        <w:rPr>
          <w:rFonts w:ascii="Arial" w:eastAsia="Arial" w:hAnsi="Arial"/>
          <w:color w:val="000000"/>
        </w:rPr>
        <w:t>Zlatnik</w:t>
      </w:r>
      <w:proofErr w:type="spellEnd"/>
      <w:r>
        <w:rPr>
          <w:rFonts w:ascii="Arial" w:eastAsia="Arial" w:hAnsi="Arial"/>
          <w:color w:val="000000"/>
        </w:rPr>
        <w:t xml:space="preserve"> Outfall Modifications</w:t>
      </w:r>
      <w:r>
        <w:rPr>
          <w:rFonts w:ascii="Arial" w:eastAsia="Arial" w:hAnsi="Arial"/>
          <w:color w:val="000000"/>
        </w:rPr>
        <w:tab/>
        <w:t>Shore Line Protection</w:t>
      </w:r>
    </w:p>
    <w:p w14:paraId="0C6B81E4" w14:textId="77777777" w:rsidR="008D09BC" w:rsidRDefault="006E5F39">
      <w:pPr>
        <w:tabs>
          <w:tab w:val="left" w:pos="7200"/>
        </w:tabs>
        <w:spacing w:before="1" w:line="252" w:lineRule="exact"/>
        <w:ind w:left="21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Other</w:t>
      </w:r>
      <w:r>
        <w:rPr>
          <w:rFonts w:ascii="Arial" w:eastAsia="Arial" w:hAnsi="Arial"/>
          <w:color w:val="000000"/>
        </w:rPr>
        <w:tab/>
      </w:r>
      <w:proofErr w:type="spellStart"/>
      <w:r>
        <w:rPr>
          <w:rFonts w:ascii="Arial" w:eastAsia="Arial" w:hAnsi="Arial"/>
          <w:color w:val="000000"/>
        </w:rPr>
        <w:t>Other</w:t>
      </w:r>
      <w:proofErr w:type="spellEnd"/>
    </w:p>
    <w:p w14:paraId="1362B649" w14:textId="77777777" w:rsidR="008D09BC" w:rsidRDefault="006E5F39">
      <w:pPr>
        <w:numPr>
          <w:ilvl w:val="0"/>
          <w:numId w:val="1"/>
        </w:numPr>
        <w:tabs>
          <w:tab w:val="clear" w:pos="720"/>
          <w:tab w:val="left" w:pos="1080"/>
        </w:tabs>
        <w:spacing w:before="5" w:line="504" w:lineRule="exact"/>
        <w:ind w:left="1440" w:hanging="108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Set Date, Time and Agenda Items for next Committee Meetings </w:t>
      </w:r>
      <w:r>
        <w:rPr>
          <w:rFonts w:ascii="Arial" w:eastAsia="Arial" w:hAnsi="Arial"/>
          <w:color w:val="000000"/>
        </w:rPr>
        <w:br/>
        <w:t>Suggested as Wednesday, July 1, 2020 at 5:15 pm</w:t>
      </w:r>
    </w:p>
    <w:p w14:paraId="4CF7D9AC" w14:textId="77777777" w:rsidR="008D09BC" w:rsidRDefault="006E5F39">
      <w:pPr>
        <w:numPr>
          <w:ilvl w:val="0"/>
          <w:numId w:val="1"/>
        </w:numPr>
        <w:tabs>
          <w:tab w:val="clear" w:pos="720"/>
          <w:tab w:val="left" w:pos="1080"/>
        </w:tabs>
        <w:spacing w:before="252" w:line="252" w:lineRule="exact"/>
        <w:ind w:left="1080" w:hanging="72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Adjournment</w:t>
      </w:r>
    </w:p>
    <w:p w14:paraId="5B667C71" w14:textId="77777777" w:rsidR="008D09BC" w:rsidRDefault="006E5F39">
      <w:pPr>
        <w:spacing w:before="483" w:line="159" w:lineRule="exact"/>
        <w:ind w:right="144"/>
        <w:jc w:val="both"/>
        <w:textAlignment w:val="baseline"/>
        <w:rPr>
          <w:rFonts w:ascii="Arial" w:eastAsia="Arial" w:hAnsi="Arial"/>
          <w:color w:val="000000"/>
          <w:sz w:val="14"/>
        </w:rPr>
      </w:pPr>
      <w:r>
        <w:rPr>
          <w:rFonts w:ascii="Arial" w:eastAsia="Arial" w:hAnsi="Arial"/>
          <w:color w:val="000000"/>
          <w:sz w:val="14"/>
        </w:rPr>
        <w:t>Please note, upon reasonable notice, efforts will be made to accommodate the needs of disabled individuals through appropriate aids and</w:t>
      </w:r>
      <w:r>
        <w:rPr>
          <w:rFonts w:ascii="Arial" w:eastAsia="Arial" w:hAnsi="Arial"/>
          <w:color w:val="000000"/>
          <w:sz w:val="14"/>
        </w:rPr>
        <w:t xml:space="preserve"> services. For additional information or to request this service, please contact the Office of City Manager.</w:t>
      </w:r>
    </w:p>
    <w:p w14:paraId="05C0D68B" w14:textId="77777777" w:rsidR="008D09BC" w:rsidRDefault="006E5F39">
      <w:pPr>
        <w:spacing w:before="157" w:line="164" w:lineRule="exact"/>
        <w:ind w:right="144"/>
        <w:jc w:val="both"/>
        <w:textAlignment w:val="baseline"/>
        <w:rPr>
          <w:rFonts w:ascii="Arial" w:eastAsia="Arial" w:hAnsi="Arial"/>
          <w:color w:val="000000"/>
          <w:sz w:val="14"/>
        </w:rPr>
      </w:pPr>
      <w:r>
        <w:rPr>
          <w:rFonts w:ascii="Arial" w:eastAsia="Arial" w:hAnsi="Arial"/>
          <w:color w:val="000000"/>
          <w:sz w:val="14"/>
        </w:rPr>
        <w:t>It is possible that members and possibly a quorum of the City Council or other governmental bodies of the municipality may attend the above-stated meeting to gather information; no action will be taken by any governmental body at the above-stated meeting o</w:t>
      </w:r>
      <w:r>
        <w:rPr>
          <w:rFonts w:ascii="Arial" w:eastAsia="Arial" w:hAnsi="Arial"/>
          <w:color w:val="000000"/>
          <w:sz w:val="14"/>
        </w:rPr>
        <w:t>ther than the governmental body specifically referred to above in this notice.</w:t>
      </w:r>
    </w:p>
    <w:sectPr w:rsidR="008D09BC">
      <w:pgSz w:w="12240" w:h="15802"/>
      <w:pgMar w:top="580" w:right="504" w:bottom="241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B2739"/>
    <w:multiLevelType w:val="multilevel"/>
    <w:tmpl w:val="ED42AE4C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09BC"/>
    <w:rsid w:val="006E5F39"/>
    <w:rsid w:val="008D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1217B"/>
  <w15:docId w15:val="{5A629A34-7CC7-4A1C-892D-F31392EC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Raboine</cp:lastModifiedBy>
  <cp:revision>2</cp:revision>
  <dcterms:created xsi:type="dcterms:W3CDTF">2020-06-08T19:05:00Z</dcterms:created>
  <dcterms:modified xsi:type="dcterms:W3CDTF">2020-06-08T19:05:00Z</dcterms:modified>
</cp:coreProperties>
</file>