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4E4" w:rsidRDefault="009924E4">
      <w:pPr>
        <w:pStyle w:val="Heading1"/>
        <w:spacing w:before="71" w:line="240" w:lineRule="auto"/>
        <w:ind w:left="2768"/>
        <w:rPr>
          <w:color w:val="2F2F2F"/>
        </w:rPr>
      </w:pPr>
    </w:p>
    <w:p w:rsidR="009924E4" w:rsidRDefault="009924E4">
      <w:pPr>
        <w:pStyle w:val="Heading1"/>
        <w:spacing w:before="71" w:line="240" w:lineRule="auto"/>
        <w:ind w:left="2768"/>
        <w:rPr>
          <w:color w:val="2F2F2F"/>
        </w:rPr>
      </w:pPr>
    </w:p>
    <w:p w:rsidR="009924E4" w:rsidRDefault="009924E4">
      <w:pPr>
        <w:pStyle w:val="Heading1"/>
        <w:spacing w:before="71" w:line="240" w:lineRule="auto"/>
        <w:ind w:left="2768"/>
        <w:rPr>
          <w:color w:val="2F2F2F"/>
        </w:rPr>
      </w:pPr>
    </w:p>
    <w:p w:rsidR="009924E4" w:rsidRDefault="009924E4">
      <w:pPr>
        <w:pStyle w:val="Heading1"/>
        <w:spacing w:before="71" w:line="240" w:lineRule="auto"/>
        <w:ind w:left="2768"/>
      </w:pPr>
      <w:r>
        <w:rPr>
          <w:color w:val="2F2F2F"/>
        </w:rPr>
        <w:t>CITY OF TWO RIVERS CITY COUNCIL</w:t>
      </w:r>
    </w:p>
    <w:p w:rsidR="009924E4" w:rsidRDefault="009924E4">
      <w:pPr>
        <w:pStyle w:val="BodyText"/>
        <w:rPr>
          <w:b/>
          <w:sz w:val="22"/>
        </w:rPr>
      </w:pPr>
    </w:p>
    <w:p w:rsidR="009924E4" w:rsidRDefault="009924E4">
      <w:pPr>
        <w:spacing w:line="251" w:lineRule="exact"/>
        <w:ind w:left="2755" w:right="2700"/>
        <w:jc w:val="center"/>
        <w:rPr>
          <w:b/>
        </w:rPr>
      </w:pPr>
      <w:r>
        <w:rPr>
          <w:b/>
          <w:color w:val="2F2F2F"/>
        </w:rPr>
        <w:t>PUBLIC WORKS COMMITTEE</w:t>
      </w:r>
    </w:p>
    <w:p w:rsidR="009924E4" w:rsidRDefault="009924E4">
      <w:pPr>
        <w:spacing w:line="251" w:lineRule="exact"/>
        <w:ind w:left="2767" w:right="2700"/>
        <w:jc w:val="center"/>
        <w:rPr>
          <w:b/>
        </w:rPr>
      </w:pPr>
      <w:r>
        <w:rPr>
          <w:b/>
          <w:color w:val="2F2F2F"/>
        </w:rPr>
        <w:t>Monday, August 7, 2017</w:t>
      </w:r>
    </w:p>
    <w:p w:rsidR="009924E4" w:rsidRDefault="009924E4">
      <w:pPr>
        <w:spacing w:before="5" w:line="251" w:lineRule="exact"/>
        <w:ind w:left="2775" w:right="2688"/>
        <w:jc w:val="center"/>
        <w:rPr>
          <w:b/>
        </w:rPr>
      </w:pPr>
      <w:r>
        <w:rPr>
          <w:b/>
          <w:color w:val="2F2F2F"/>
        </w:rPr>
        <w:t>4:45 P.M.</w:t>
      </w:r>
    </w:p>
    <w:p w:rsidR="009924E4" w:rsidRDefault="009924E4">
      <w:pPr>
        <w:spacing w:line="251" w:lineRule="exact"/>
        <w:ind w:left="2775" w:right="2700"/>
        <w:jc w:val="center"/>
        <w:rPr>
          <w:b/>
        </w:rPr>
      </w:pPr>
      <w:r>
        <w:rPr>
          <w:b/>
          <w:color w:val="2F2F2F"/>
        </w:rPr>
        <w:t>City Hall Third Floor Committee Room</w:t>
      </w:r>
    </w:p>
    <w:p w:rsidR="009924E4" w:rsidRPr="00A47F20" w:rsidRDefault="009924E4">
      <w:pPr>
        <w:pStyle w:val="BodyText"/>
        <w:spacing w:before="10"/>
        <w:rPr>
          <w:b/>
          <w:sz w:val="22"/>
        </w:rPr>
      </w:pPr>
    </w:p>
    <w:p w:rsidR="009924E4" w:rsidRDefault="009924E4">
      <w:pPr>
        <w:ind w:left="2766" w:right="2700"/>
        <w:jc w:val="center"/>
        <w:rPr>
          <w:b/>
          <w:sz w:val="27"/>
        </w:rPr>
      </w:pPr>
      <w:r>
        <w:rPr>
          <w:b/>
          <w:color w:val="2F2F2F"/>
          <w:sz w:val="27"/>
        </w:rPr>
        <w:t>MINUTES</w:t>
      </w:r>
    </w:p>
    <w:p w:rsidR="009924E4" w:rsidRDefault="009924E4">
      <w:pPr>
        <w:pStyle w:val="BodyText"/>
        <w:spacing w:before="5"/>
        <w:rPr>
          <w:b/>
          <w:sz w:val="13"/>
        </w:rPr>
      </w:pPr>
    </w:p>
    <w:p w:rsidR="009924E4" w:rsidRPr="003D2B12" w:rsidRDefault="009924E4" w:rsidP="004B4EDD">
      <w:pPr>
        <w:pStyle w:val="Heading2"/>
        <w:tabs>
          <w:tab w:val="left" w:pos="1209"/>
        </w:tabs>
        <w:spacing w:before="93"/>
        <w:ind w:left="479" w:hanging="479"/>
        <w:rPr>
          <w:b/>
          <w:color w:val="2F2F2F"/>
        </w:rPr>
      </w:pPr>
      <w:r w:rsidRPr="003D2B12">
        <w:rPr>
          <w:b/>
          <w:color w:val="2F2F2F"/>
        </w:rPr>
        <w:t>Call to</w:t>
      </w:r>
      <w:r w:rsidRPr="003D2B12">
        <w:rPr>
          <w:b/>
          <w:color w:val="2F2F2F"/>
          <w:spacing w:val="-24"/>
        </w:rPr>
        <w:t xml:space="preserve"> </w:t>
      </w:r>
      <w:r w:rsidRPr="003D2B12">
        <w:rPr>
          <w:b/>
          <w:color w:val="2F2F2F"/>
        </w:rPr>
        <w:t>Order</w:t>
      </w:r>
    </w:p>
    <w:p w:rsidR="009924E4" w:rsidRPr="003D2B12" w:rsidRDefault="009924E4" w:rsidP="004B4EDD">
      <w:pPr>
        <w:pStyle w:val="BodyText"/>
        <w:spacing w:before="6"/>
        <w:rPr>
          <w:b/>
          <w:sz w:val="20"/>
        </w:rPr>
      </w:pPr>
    </w:p>
    <w:p w:rsidR="009924E4" w:rsidRPr="00553EF0" w:rsidRDefault="009924E4" w:rsidP="004B4EDD">
      <w:r w:rsidRPr="00C77315">
        <w:rPr>
          <w:b/>
        </w:rPr>
        <w:t>Roll Call:</w:t>
      </w:r>
      <w:r>
        <w:rPr>
          <w:b/>
        </w:rPr>
        <w:t xml:space="preserve"> </w:t>
      </w:r>
      <w:r w:rsidRPr="00B153B8">
        <w:t xml:space="preserve"> </w:t>
      </w:r>
      <w:r>
        <w:t>Darla LeClair</w:t>
      </w:r>
      <w:r w:rsidRPr="00553EF0">
        <w:t>, Mark Bittner</w:t>
      </w:r>
      <w:r>
        <w:t>, David England</w:t>
      </w:r>
    </w:p>
    <w:p w:rsidR="009924E4" w:rsidRDefault="009924E4" w:rsidP="004B4EDD">
      <w:pPr>
        <w:ind w:left="1440" w:hanging="360"/>
      </w:pPr>
      <w:r w:rsidRPr="0030728B">
        <w:rPr>
          <w:b/>
        </w:rPr>
        <w:t>Staff Present:</w:t>
      </w:r>
      <w:r>
        <w:t xml:space="preserve"> James McDonald (</w:t>
      </w:r>
      <w:r w:rsidRPr="00553EF0">
        <w:t>City Engineer/Pu</w:t>
      </w:r>
      <w:r>
        <w:t>blic Works Director); Scott Ahl (Civil Engineer II); Joe Collins (Chief of Police)</w:t>
      </w:r>
    </w:p>
    <w:p w:rsidR="009924E4" w:rsidRPr="00A47F20" w:rsidRDefault="009924E4" w:rsidP="004B4EDD">
      <w:pPr>
        <w:ind w:left="1440" w:hanging="360"/>
        <w:rPr>
          <w:sz w:val="18"/>
        </w:rPr>
      </w:pPr>
    </w:p>
    <w:p w:rsidR="009924E4" w:rsidRDefault="009924E4" w:rsidP="004B4EDD">
      <w:pPr>
        <w:ind w:left="1440" w:hanging="360"/>
      </w:pPr>
      <w:r>
        <w:t>Bernie Reed, Two Rivers Buses</w:t>
      </w:r>
    </w:p>
    <w:p w:rsidR="009924E4" w:rsidRDefault="009924E4" w:rsidP="004B4EDD">
      <w:pPr>
        <w:ind w:left="1440" w:hanging="360"/>
      </w:pPr>
      <w:r>
        <w:t>Pamela Stephens, 3411 Parkway Blvd, Two Rivers</w:t>
      </w:r>
    </w:p>
    <w:p w:rsidR="009924E4" w:rsidRPr="00492322" w:rsidRDefault="009924E4" w:rsidP="004B4EDD">
      <w:pPr>
        <w:ind w:left="720"/>
        <w:rPr>
          <w:sz w:val="18"/>
        </w:rPr>
      </w:pPr>
    </w:p>
    <w:p w:rsidR="009924E4" w:rsidRDefault="009924E4" w:rsidP="004B4EDD">
      <w:pPr>
        <w:ind w:left="360" w:hanging="360"/>
        <w:rPr>
          <w:b/>
        </w:rPr>
      </w:pPr>
      <w:r w:rsidRPr="00B153B8">
        <w:rPr>
          <w:b/>
        </w:rPr>
        <w:t>Review and Approval of Minutes</w:t>
      </w:r>
      <w:r>
        <w:rPr>
          <w:b/>
        </w:rPr>
        <w:t xml:space="preserve"> </w:t>
      </w:r>
    </w:p>
    <w:p w:rsidR="009924E4" w:rsidRPr="00B153B8" w:rsidRDefault="009924E4" w:rsidP="004B4EDD">
      <w:pPr>
        <w:ind w:left="720"/>
        <w:rPr>
          <w:b/>
        </w:rPr>
      </w:pPr>
      <w:r w:rsidRPr="00B153B8">
        <w:t>Motion by</w:t>
      </w:r>
      <w:r>
        <w:t xml:space="preserve"> Mark Bittner</w:t>
      </w:r>
      <w:r w:rsidRPr="00B153B8">
        <w:t>, and seconded by</w:t>
      </w:r>
      <w:r>
        <w:t xml:space="preserve"> David England</w:t>
      </w:r>
      <w:r w:rsidRPr="00B153B8">
        <w:t>, to approve minutes</w:t>
      </w:r>
      <w:r>
        <w:t xml:space="preserve"> </w:t>
      </w:r>
      <w:r w:rsidRPr="00B153B8">
        <w:t>as presented.  Motion carried upon unanimous voice vote.</w:t>
      </w:r>
    </w:p>
    <w:p w:rsidR="009924E4" w:rsidRPr="00A47F20" w:rsidRDefault="009924E4" w:rsidP="004B4EDD">
      <w:pPr>
        <w:pStyle w:val="BodyText"/>
        <w:rPr>
          <w:sz w:val="20"/>
        </w:rPr>
      </w:pPr>
    </w:p>
    <w:p w:rsidR="009924E4" w:rsidRDefault="009924E4" w:rsidP="004B4EDD">
      <w:pPr>
        <w:tabs>
          <w:tab w:val="left" w:pos="1203"/>
        </w:tabs>
        <w:rPr>
          <w:b/>
          <w:color w:val="2F2F2F"/>
        </w:rPr>
      </w:pPr>
      <w:r w:rsidRPr="004B4EDD">
        <w:rPr>
          <w:b/>
          <w:color w:val="2F2F2F"/>
        </w:rPr>
        <w:t>Public</w:t>
      </w:r>
      <w:r w:rsidRPr="004B4EDD">
        <w:rPr>
          <w:b/>
          <w:color w:val="2F2F2F"/>
          <w:spacing w:val="-14"/>
        </w:rPr>
        <w:t xml:space="preserve"> </w:t>
      </w:r>
      <w:r w:rsidRPr="004B4EDD">
        <w:rPr>
          <w:b/>
          <w:color w:val="2F2F2F"/>
        </w:rPr>
        <w:t>Input</w:t>
      </w:r>
      <w:r>
        <w:rPr>
          <w:b/>
          <w:color w:val="2F2F2F"/>
        </w:rPr>
        <w:t xml:space="preserve"> </w:t>
      </w:r>
    </w:p>
    <w:p w:rsidR="009924E4" w:rsidRDefault="009924E4" w:rsidP="000E2619">
      <w:pPr>
        <w:tabs>
          <w:tab w:val="left" w:pos="1203"/>
        </w:tabs>
        <w:ind w:firstLine="720"/>
        <w:rPr>
          <w:color w:val="2F2F2F"/>
        </w:rPr>
      </w:pPr>
      <w:r>
        <w:rPr>
          <w:color w:val="2F2F2F"/>
        </w:rPr>
        <w:t xml:space="preserve">- </w:t>
      </w:r>
      <w:r w:rsidRPr="000E2619">
        <w:rPr>
          <w:color w:val="2F2F2F"/>
        </w:rPr>
        <w:t>Lady tripped on sidewalk</w:t>
      </w:r>
      <w:r>
        <w:rPr>
          <w:color w:val="2F2F2F"/>
        </w:rPr>
        <w:t>. (location was not disclosed)  If the City is notified of the location, staff will determine defective sections, and send an order for the repair.  Repairs are typically removed and replaced, with options to mud jack, or grind, as determined on a case-by-case basis.  Also noted some sidewalks should be looked at along issue at Washington Park  on Adams St</w:t>
      </w:r>
    </w:p>
    <w:p w:rsidR="009924E4" w:rsidRPr="004B4EDD" w:rsidRDefault="009924E4" w:rsidP="000E2619">
      <w:pPr>
        <w:tabs>
          <w:tab w:val="left" w:pos="1203"/>
        </w:tabs>
        <w:ind w:firstLine="720"/>
        <w:rPr>
          <w:b/>
          <w:color w:val="2F2F2F"/>
        </w:rPr>
      </w:pPr>
      <w:r>
        <w:rPr>
          <w:color w:val="2F2F2F"/>
        </w:rPr>
        <w:t>- Water bill increase - covered with Utilities Committee</w:t>
      </w:r>
    </w:p>
    <w:p w:rsidR="009924E4" w:rsidRPr="00A47F20" w:rsidRDefault="009924E4" w:rsidP="004B4EDD">
      <w:pPr>
        <w:pStyle w:val="ListParagraph"/>
        <w:ind w:left="0" w:firstLine="0"/>
        <w:rPr>
          <w:b/>
          <w:color w:val="2F2F2F"/>
          <w:sz w:val="20"/>
        </w:rPr>
      </w:pPr>
    </w:p>
    <w:p w:rsidR="009924E4" w:rsidRDefault="009924E4" w:rsidP="004B4EDD">
      <w:pPr>
        <w:tabs>
          <w:tab w:val="left" w:pos="1203"/>
        </w:tabs>
        <w:rPr>
          <w:b/>
          <w:color w:val="2F2F2F"/>
        </w:rPr>
      </w:pPr>
      <w:r w:rsidRPr="004B4EDD">
        <w:rPr>
          <w:b/>
          <w:color w:val="2F2F2F"/>
        </w:rPr>
        <w:t>Discussion and Action regarding School Bus stopping procedures within the City</w:t>
      </w:r>
    </w:p>
    <w:p w:rsidR="009924E4" w:rsidRDefault="009924E4" w:rsidP="00067FB0">
      <w:pPr>
        <w:tabs>
          <w:tab w:val="left" w:pos="1203"/>
        </w:tabs>
        <w:ind w:firstLine="720"/>
        <w:rPr>
          <w:color w:val="2F2F2F"/>
        </w:rPr>
      </w:pPr>
      <w:r>
        <w:rPr>
          <w:color w:val="2F2F2F"/>
        </w:rPr>
        <w:t>Request for buses to use red lights concern</w:t>
      </w:r>
    </w:p>
    <w:p w:rsidR="009924E4" w:rsidRDefault="009924E4" w:rsidP="00067FB0">
      <w:pPr>
        <w:tabs>
          <w:tab w:val="left" w:pos="1203"/>
        </w:tabs>
        <w:ind w:left="1440" w:hanging="360"/>
        <w:rPr>
          <w:color w:val="2F2F2F"/>
        </w:rPr>
      </w:pPr>
      <w:r>
        <w:rPr>
          <w:color w:val="2F2F2F"/>
        </w:rPr>
        <w:t>Most municipalities in area (Manitowoc County) do not use red lights; an ordinance to require this would be different than other communities; may confuse traffic</w:t>
      </w:r>
    </w:p>
    <w:p w:rsidR="009924E4" w:rsidRDefault="009924E4" w:rsidP="00067FB0">
      <w:pPr>
        <w:tabs>
          <w:tab w:val="left" w:pos="1203"/>
        </w:tabs>
        <w:ind w:left="1440" w:hanging="360"/>
        <w:rPr>
          <w:color w:val="2F2F2F"/>
        </w:rPr>
      </w:pPr>
      <w:r>
        <w:rPr>
          <w:color w:val="2F2F2F"/>
        </w:rPr>
        <w:t>Noted:  Wisconsin is one of a few states which does not require red light use in cities; also noted, some surrounding operators are requesting change in statute to change this</w:t>
      </w:r>
    </w:p>
    <w:p w:rsidR="009924E4" w:rsidRPr="005F6239" w:rsidRDefault="009924E4" w:rsidP="005F6239">
      <w:pPr>
        <w:tabs>
          <w:tab w:val="left" w:pos="1203"/>
        </w:tabs>
        <w:ind w:left="540" w:hanging="90"/>
        <w:rPr>
          <w:color w:val="2F2F2F"/>
        </w:rPr>
      </w:pPr>
      <w:r>
        <w:rPr>
          <w:b/>
          <w:color w:val="2F2F2F"/>
        </w:rPr>
        <w:t>Motion</w:t>
      </w:r>
      <w:r>
        <w:rPr>
          <w:color w:val="2F2F2F"/>
        </w:rPr>
        <w:t xml:space="preserve"> by Dave England, seconded by Mark Bittner, to recommend to City Council to direct City Manager to discuss with Manitowoc and State Rep. Jacque to discuss options of pursuing an area-wide policy, or state wide policy on red light use by school buses in city limits.</w:t>
      </w:r>
      <w:r>
        <w:rPr>
          <w:b/>
          <w:color w:val="2F2F2F"/>
        </w:rPr>
        <w:t xml:space="preserve">  </w:t>
      </w:r>
      <w:r w:rsidRPr="00B153B8">
        <w:t>Motion carried upon unanimous voice vote</w:t>
      </w:r>
      <w:r>
        <w:t>.</w:t>
      </w:r>
    </w:p>
    <w:p w:rsidR="009924E4" w:rsidRPr="00A47F20" w:rsidRDefault="009924E4" w:rsidP="004B4EDD">
      <w:pPr>
        <w:pStyle w:val="BodyText"/>
        <w:spacing w:before="5"/>
        <w:rPr>
          <w:b/>
          <w:sz w:val="20"/>
        </w:rPr>
      </w:pPr>
    </w:p>
    <w:p w:rsidR="009924E4" w:rsidRPr="004B4EDD" w:rsidRDefault="009924E4" w:rsidP="004B4EDD">
      <w:pPr>
        <w:tabs>
          <w:tab w:val="left" w:pos="1198"/>
        </w:tabs>
        <w:spacing w:before="1" w:line="235" w:lineRule="auto"/>
        <w:ind w:right="112"/>
        <w:rPr>
          <w:b/>
          <w:color w:val="2F2F2F"/>
        </w:rPr>
      </w:pPr>
      <w:r w:rsidRPr="003E0A60">
        <w:rPr>
          <w:b/>
          <w:color w:val="2F2F2F"/>
        </w:rPr>
        <w:t>Review</w:t>
      </w:r>
      <w:r w:rsidRPr="003E0A60">
        <w:rPr>
          <w:b/>
          <w:color w:val="2F2F2F"/>
          <w:spacing w:val="-3"/>
        </w:rPr>
        <w:t xml:space="preserve"> </w:t>
      </w:r>
      <w:r w:rsidRPr="003E0A60">
        <w:rPr>
          <w:b/>
          <w:color w:val="2F2F2F"/>
        </w:rPr>
        <w:t>of</w:t>
      </w:r>
      <w:r w:rsidRPr="003E0A60">
        <w:rPr>
          <w:b/>
          <w:color w:val="2F2F2F"/>
          <w:spacing w:val="-7"/>
        </w:rPr>
        <w:t xml:space="preserve"> </w:t>
      </w:r>
      <w:r w:rsidRPr="003E0A60">
        <w:rPr>
          <w:b/>
          <w:color w:val="2F2F2F"/>
        </w:rPr>
        <w:t>"Left</w:t>
      </w:r>
      <w:r w:rsidRPr="003E0A60">
        <w:rPr>
          <w:b/>
          <w:color w:val="2F2F2F"/>
          <w:spacing w:val="-14"/>
        </w:rPr>
        <w:t xml:space="preserve"> </w:t>
      </w:r>
      <w:r w:rsidRPr="003E0A60">
        <w:rPr>
          <w:b/>
          <w:color w:val="2F2F2F"/>
        </w:rPr>
        <w:t>Turn</w:t>
      </w:r>
      <w:r w:rsidRPr="003E0A60">
        <w:rPr>
          <w:b/>
          <w:color w:val="2F2F2F"/>
          <w:spacing w:val="-12"/>
        </w:rPr>
        <w:t xml:space="preserve"> </w:t>
      </w:r>
      <w:r w:rsidRPr="003E0A60">
        <w:rPr>
          <w:b/>
          <w:color w:val="2F2F2F"/>
        </w:rPr>
        <w:t>Only"</w:t>
      </w:r>
      <w:r w:rsidRPr="003E0A60">
        <w:rPr>
          <w:b/>
          <w:color w:val="2F2F2F"/>
          <w:spacing w:val="-9"/>
        </w:rPr>
        <w:t xml:space="preserve"> </w:t>
      </w:r>
      <w:r w:rsidRPr="003E0A60">
        <w:rPr>
          <w:b/>
          <w:color w:val="2F2F2F"/>
        </w:rPr>
        <w:t>signs</w:t>
      </w:r>
      <w:r w:rsidRPr="003E0A60">
        <w:rPr>
          <w:b/>
          <w:color w:val="2F2F2F"/>
          <w:spacing w:val="-13"/>
        </w:rPr>
        <w:t xml:space="preserve"> </w:t>
      </w:r>
      <w:r w:rsidRPr="003E0A60">
        <w:rPr>
          <w:b/>
          <w:color w:val="2F2F2F"/>
        </w:rPr>
        <w:t>on</w:t>
      </w:r>
      <w:r w:rsidRPr="003E0A60">
        <w:rPr>
          <w:b/>
          <w:color w:val="2F2F2F"/>
          <w:spacing w:val="-12"/>
        </w:rPr>
        <w:t xml:space="preserve"> </w:t>
      </w:r>
      <w:r w:rsidRPr="003E0A60">
        <w:rPr>
          <w:b/>
          <w:color w:val="2F2F2F"/>
        </w:rPr>
        <w:t>Jackson,</w:t>
      </w:r>
      <w:r w:rsidRPr="003E0A60">
        <w:rPr>
          <w:b/>
          <w:color w:val="2F2F2F"/>
          <w:spacing w:val="-4"/>
        </w:rPr>
        <w:t xml:space="preserve"> </w:t>
      </w:r>
      <w:r w:rsidRPr="003E0A60">
        <w:rPr>
          <w:b/>
          <w:color w:val="2F2F2F"/>
        </w:rPr>
        <w:t>at</w:t>
      </w:r>
      <w:r w:rsidRPr="003E0A60">
        <w:rPr>
          <w:b/>
          <w:color w:val="2F2F2F"/>
          <w:spacing w:val="-9"/>
        </w:rPr>
        <w:t xml:space="preserve"> </w:t>
      </w:r>
      <w:r w:rsidRPr="003E0A60">
        <w:rPr>
          <w:b/>
          <w:color w:val="2F2F2F"/>
          <w:spacing w:val="-4"/>
        </w:rPr>
        <w:t>22</w:t>
      </w:r>
      <w:r w:rsidRPr="003E0A60">
        <w:rPr>
          <w:b/>
          <w:color w:val="2F2F2F"/>
          <w:spacing w:val="-4"/>
          <w:position w:val="7"/>
          <w:sz w:val="12"/>
        </w:rPr>
        <w:t>nd</w:t>
      </w:r>
      <w:r w:rsidRPr="003E0A60">
        <w:rPr>
          <w:b/>
          <w:color w:val="2F2F2F"/>
          <w:spacing w:val="15"/>
          <w:position w:val="7"/>
          <w:sz w:val="12"/>
        </w:rPr>
        <w:t xml:space="preserve"> </w:t>
      </w:r>
      <w:r w:rsidRPr="003E0A60">
        <w:rPr>
          <w:b/>
          <w:color w:val="2F2F2F"/>
        </w:rPr>
        <w:t>Street,</w:t>
      </w:r>
      <w:r w:rsidRPr="003E0A60">
        <w:rPr>
          <w:b/>
          <w:color w:val="2F2F2F"/>
          <w:spacing w:val="-12"/>
        </w:rPr>
        <w:t xml:space="preserve"> </w:t>
      </w:r>
      <w:r w:rsidRPr="003E0A60">
        <w:rPr>
          <w:b/>
          <w:color w:val="2F2F2F"/>
        </w:rPr>
        <w:t>until</w:t>
      </w:r>
      <w:r w:rsidRPr="003E0A60">
        <w:rPr>
          <w:b/>
          <w:color w:val="2F2F2F"/>
          <w:spacing w:val="-9"/>
        </w:rPr>
        <w:t xml:space="preserve"> </w:t>
      </w:r>
      <w:r w:rsidRPr="003E0A60">
        <w:rPr>
          <w:b/>
          <w:color w:val="2F2F2F"/>
        </w:rPr>
        <w:t>such</w:t>
      </w:r>
      <w:r w:rsidRPr="003E0A60">
        <w:rPr>
          <w:b/>
          <w:color w:val="2F2F2F"/>
          <w:spacing w:val="-11"/>
        </w:rPr>
        <w:t xml:space="preserve"> </w:t>
      </w:r>
      <w:r w:rsidRPr="003E0A60">
        <w:rPr>
          <w:b/>
          <w:color w:val="2F2F2F"/>
        </w:rPr>
        <w:t>time</w:t>
      </w:r>
      <w:r w:rsidRPr="003E0A60">
        <w:rPr>
          <w:b/>
          <w:color w:val="2F2F2F"/>
          <w:spacing w:val="-8"/>
        </w:rPr>
        <w:t xml:space="preserve"> </w:t>
      </w:r>
      <w:r w:rsidRPr="003E0A60">
        <w:rPr>
          <w:b/>
          <w:color w:val="2F2F2F"/>
        </w:rPr>
        <w:t>as</w:t>
      </w:r>
      <w:r w:rsidRPr="003E0A60">
        <w:rPr>
          <w:b/>
          <w:color w:val="2F2F2F"/>
          <w:spacing w:val="-14"/>
        </w:rPr>
        <w:t xml:space="preserve"> </w:t>
      </w:r>
      <w:r w:rsidRPr="003E0A60">
        <w:rPr>
          <w:b/>
          <w:color w:val="2F2F2F"/>
        </w:rPr>
        <w:t>Lincoln Avenue is</w:t>
      </w:r>
      <w:r w:rsidRPr="003E0A60">
        <w:rPr>
          <w:b/>
          <w:color w:val="2F2F2F"/>
          <w:spacing w:val="-48"/>
        </w:rPr>
        <w:t xml:space="preserve"> </w:t>
      </w:r>
      <w:r w:rsidRPr="003E0A60">
        <w:rPr>
          <w:b/>
          <w:color w:val="2F2F2F"/>
        </w:rPr>
        <w:t>open for traffic</w:t>
      </w:r>
    </w:p>
    <w:p w:rsidR="009924E4" w:rsidRDefault="009924E4" w:rsidP="003E0A60">
      <w:pPr>
        <w:tabs>
          <w:tab w:val="left" w:pos="1203"/>
        </w:tabs>
        <w:ind w:firstLine="720"/>
        <w:rPr>
          <w:color w:val="2F2F2F"/>
        </w:rPr>
      </w:pPr>
      <w:r>
        <w:rPr>
          <w:color w:val="2F2F2F"/>
        </w:rPr>
        <w:t>- It was noted that vehicles still are straddling the lane line on Jackson, north of 22</w:t>
      </w:r>
      <w:r w:rsidRPr="003E0A60">
        <w:rPr>
          <w:color w:val="2F2F2F"/>
          <w:vertAlign w:val="superscript"/>
        </w:rPr>
        <w:t>nd</w:t>
      </w:r>
      <w:r>
        <w:rPr>
          <w:color w:val="2F2F2F"/>
        </w:rPr>
        <w:t>.  It was also noted the original centerline pavement marking are still in place, in addition to the new, relocated centerline solid line.  Staff will attempt to cover, or remove, the original centerline.</w:t>
      </w:r>
    </w:p>
    <w:p w:rsidR="009924E4" w:rsidRPr="00A47F20" w:rsidRDefault="009924E4" w:rsidP="004B4EDD">
      <w:pPr>
        <w:pStyle w:val="BodyText"/>
        <w:spacing w:before="7"/>
        <w:rPr>
          <w:b/>
          <w:sz w:val="20"/>
        </w:rPr>
      </w:pPr>
    </w:p>
    <w:p w:rsidR="009924E4" w:rsidRPr="004B4EDD" w:rsidRDefault="009924E4" w:rsidP="004B4EDD">
      <w:pPr>
        <w:tabs>
          <w:tab w:val="left" w:pos="1203"/>
        </w:tabs>
        <w:spacing w:before="1"/>
        <w:rPr>
          <w:b/>
          <w:color w:val="2F2F2F"/>
        </w:rPr>
      </w:pPr>
      <w:r w:rsidRPr="004B4EDD">
        <w:rPr>
          <w:b/>
          <w:color w:val="2F2F2F"/>
        </w:rPr>
        <w:t>Street resurfacing requests and complaints – update</w:t>
      </w:r>
    </w:p>
    <w:p w:rsidR="009924E4" w:rsidRPr="003F097B" w:rsidRDefault="009924E4" w:rsidP="004B4EDD">
      <w:pPr>
        <w:tabs>
          <w:tab w:val="left" w:pos="1203"/>
        </w:tabs>
        <w:spacing w:before="1"/>
        <w:ind w:firstLine="720"/>
        <w:rPr>
          <w:color w:val="2F2F2F"/>
        </w:rPr>
      </w:pPr>
      <w:r w:rsidRPr="004B4EDD">
        <w:rPr>
          <w:b/>
          <w:color w:val="2F2F2F"/>
        </w:rPr>
        <w:t>25</w:t>
      </w:r>
      <w:r w:rsidRPr="004B4EDD">
        <w:rPr>
          <w:b/>
          <w:color w:val="2F2F2F"/>
          <w:vertAlign w:val="superscript"/>
        </w:rPr>
        <w:t>th</w:t>
      </w:r>
      <w:r w:rsidRPr="004B4EDD">
        <w:rPr>
          <w:b/>
          <w:color w:val="2F2F2F"/>
        </w:rPr>
        <w:t xml:space="preserve"> Street contact</w:t>
      </w:r>
      <w:r>
        <w:rPr>
          <w:b/>
          <w:color w:val="2F2F2F"/>
        </w:rPr>
        <w:t xml:space="preserve"> – </w:t>
      </w:r>
      <w:r>
        <w:rPr>
          <w:color w:val="2F2F2F"/>
        </w:rPr>
        <w:t>request to resurface 25</w:t>
      </w:r>
      <w:r w:rsidRPr="003F097B">
        <w:rPr>
          <w:color w:val="2F2F2F"/>
          <w:vertAlign w:val="superscript"/>
        </w:rPr>
        <w:t>th</w:t>
      </w:r>
      <w:r>
        <w:rPr>
          <w:color w:val="2F2F2F"/>
        </w:rPr>
        <w:t xml:space="preserve"> St., west of Forest Ave</w:t>
      </w:r>
    </w:p>
    <w:p w:rsidR="009924E4" w:rsidRDefault="009924E4" w:rsidP="004B4EDD">
      <w:pPr>
        <w:tabs>
          <w:tab w:val="left" w:pos="1203"/>
        </w:tabs>
        <w:spacing w:before="1"/>
        <w:ind w:firstLine="720"/>
        <w:rPr>
          <w:b/>
          <w:color w:val="2F2F2F"/>
        </w:rPr>
      </w:pPr>
      <w:r w:rsidRPr="004B4EDD">
        <w:rPr>
          <w:b/>
          <w:color w:val="2F2F2F"/>
        </w:rPr>
        <w:t>Others – Staff Listing</w:t>
      </w:r>
      <w:r>
        <w:rPr>
          <w:b/>
          <w:color w:val="2F2F2F"/>
        </w:rPr>
        <w:t>:</w:t>
      </w:r>
    </w:p>
    <w:p w:rsidR="009924E4" w:rsidRDefault="009924E4" w:rsidP="003F097B">
      <w:pPr>
        <w:tabs>
          <w:tab w:val="left" w:pos="1203"/>
        </w:tabs>
        <w:spacing w:before="1"/>
        <w:ind w:left="1440" w:hanging="360"/>
        <w:rPr>
          <w:color w:val="2F2F2F"/>
        </w:rPr>
      </w:pPr>
      <w:r>
        <w:rPr>
          <w:color w:val="2F2F2F"/>
        </w:rPr>
        <w:t>Roosevelt, 17</w:t>
      </w:r>
      <w:r w:rsidRPr="003F097B">
        <w:rPr>
          <w:color w:val="2F2F2F"/>
          <w:vertAlign w:val="superscript"/>
        </w:rPr>
        <w:t>th</w:t>
      </w:r>
      <w:r>
        <w:rPr>
          <w:color w:val="2F2F2F"/>
        </w:rPr>
        <w:t>, 14</w:t>
      </w:r>
      <w:r w:rsidRPr="003F097B">
        <w:rPr>
          <w:color w:val="2F2F2F"/>
          <w:vertAlign w:val="superscript"/>
        </w:rPr>
        <w:t>th</w:t>
      </w:r>
      <w:r>
        <w:rPr>
          <w:color w:val="2F2F2F"/>
        </w:rPr>
        <w:t xml:space="preserve"> 27</w:t>
      </w:r>
      <w:r w:rsidRPr="003F097B">
        <w:rPr>
          <w:color w:val="2F2F2F"/>
          <w:vertAlign w:val="superscript"/>
        </w:rPr>
        <w:t>th</w:t>
      </w:r>
      <w:r>
        <w:rPr>
          <w:color w:val="2F2F2F"/>
        </w:rPr>
        <w:t>, School St, River Place (N. of 14</w:t>
      </w:r>
      <w:r w:rsidRPr="003F097B">
        <w:rPr>
          <w:color w:val="2F2F2F"/>
          <w:vertAlign w:val="superscript"/>
        </w:rPr>
        <w:t>th</w:t>
      </w:r>
      <w:r>
        <w:rPr>
          <w:color w:val="2F2F2F"/>
        </w:rPr>
        <w:t>); Staff continues to prioritize</w:t>
      </w:r>
    </w:p>
    <w:p w:rsidR="009924E4" w:rsidRPr="003F097B" w:rsidRDefault="009924E4" w:rsidP="003F097B">
      <w:pPr>
        <w:tabs>
          <w:tab w:val="left" w:pos="1203"/>
        </w:tabs>
        <w:spacing w:before="1"/>
        <w:ind w:left="1440" w:hanging="360"/>
        <w:rPr>
          <w:color w:val="2F2F2F"/>
        </w:rPr>
      </w:pPr>
      <w:r>
        <w:rPr>
          <w:color w:val="2F2F2F"/>
        </w:rPr>
        <w:t>Continue looking at options with County sales tax</w:t>
      </w:r>
    </w:p>
    <w:p w:rsidR="009924E4" w:rsidRPr="00A47F20" w:rsidRDefault="009924E4" w:rsidP="004B4EDD">
      <w:pPr>
        <w:pStyle w:val="ListParagraph"/>
        <w:ind w:left="0" w:firstLine="0"/>
        <w:rPr>
          <w:b/>
          <w:color w:val="2F2F2F"/>
          <w:sz w:val="20"/>
        </w:rPr>
      </w:pPr>
      <w:r>
        <w:rPr>
          <w:b/>
          <w:color w:val="2F2F2F"/>
          <w:sz w:val="20"/>
        </w:rPr>
        <w:br w:type="page"/>
      </w:r>
    </w:p>
    <w:p w:rsidR="009924E4" w:rsidRDefault="009924E4" w:rsidP="004B4EDD">
      <w:pPr>
        <w:tabs>
          <w:tab w:val="left" w:pos="1203"/>
        </w:tabs>
        <w:spacing w:before="1"/>
        <w:rPr>
          <w:b/>
          <w:color w:val="2F2F2F"/>
        </w:rPr>
      </w:pPr>
      <w:r w:rsidRPr="004B4EDD">
        <w:rPr>
          <w:b/>
          <w:color w:val="2F2F2F"/>
        </w:rPr>
        <w:t>2017</w:t>
      </w:r>
      <w:r w:rsidRPr="004B4EDD">
        <w:rPr>
          <w:b/>
          <w:color w:val="2F2F2F"/>
          <w:spacing w:val="-11"/>
        </w:rPr>
        <w:t xml:space="preserve"> </w:t>
      </w:r>
      <w:r w:rsidRPr="004B4EDD">
        <w:rPr>
          <w:b/>
          <w:color w:val="2F2F2F"/>
        </w:rPr>
        <w:t>and</w:t>
      </w:r>
      <w:r w:rsidRPr="004B4EDD">
        <w:rPr>
          <w:b/>
          <w:color w:val="2F2F2F"/>
          <w:spacing w:val="-19"/>
        </w:rPr>
        <w:t xml:space="preserve"> </w:t>
      </w:r>
      <w:r w:rsidRPr="004B4EDD">
        <w:rPr>
          <w:b/>
          <w:color w:val="2F2F2F"/>
        </w:rPr>
        <w:t>2018</w:t>
      </w:r>
      <w:r w:rsidRPr="004B4EDD">
        <w:rPr>
          <w:b/>
          <w:color w:val="2F2F2F"/>
          <w:spacing w:val="-9"/>
        </w:rPr>
        <w:t xml:space="preserve"> </w:t>
      </w:r>
      <w:r w:rsidRPr="004B4EDD">
        <w:rPr>
          <w:b/>
          <w:color w:val="2F2F2F"/>
        </w:rPr>
        <w:t>Project</w:t>
      </w:r>
      <w:r w:rsidRPr="004B4EDD">
        <w:rPr>
          <w:b/>
          <w:color w:val="2F2F2F"/>
          <w:spacing w:val="-18"/>
        </w:rPr>
        <w:t xml:space="preserve"> </w:t>
      </w:r>
      <w:r w:rsidRPr="004B4EDD">
        <w:rPr>
          <w:b/>
          <w:color w:val="2F2F2F"/>
        </w:rPr>
        <w:t>Updates,</w:t>
      </w:r>
      <w:r w:rsidRPr="004B4EDD">
        <w:rPr>
          <w:b/>
          <w:color w:val="2F2F2F"/>
          <w:spacing w:val="-11"/>
        </w:rPr>
        <w:t xml:space="preserve"> </w:t>
      </w:r>
      <w:r w:rsidRPr="004B4EDD">
        <w:rPr>
          <w:b/>
          <w:color w:val="2F2F2F"/>
        </w:rPr>
        <w:t>Discussion</w:t>
      </w:r>
      <w:r w:rsidRPr="004B4EDD">
        <w:rPr>
          <w:b/>
          <w:color w:val="2F2F2F"/>
          <w:spacing w:val="-14"/>
        </w:rPr>
        <w:t xml:space="preserve"> </w:t>
      </w:r>
      <w:r w:rsidRPr="004B4EDD">
        <w:rPr>
          <w:b/>
          <w:color w:val="2F2F2F"/>
        </w:rPr>
        <w:t>and</w:t>
      </w:r>
      <w:r w:rsidRPr="004B4EDD">
        <w:rPr>
          <w:b/>
          <w:color w:val="2F2F2F"/>
          <w:spacing w:val="-14"/>
        </w:rPr>
        <w:t xml:space="preserve"> </w:t>
      </w:r>
      <w:r w:rsidRPr="004B4EDD">
        <w:rPr>
          <w:b/>
          <w:color w:val="2F2F2F"/>
        </w:rPr>
        <w:t>Action</w:t>
      </w:r>
      <w:r w:rsidRPr="004B4EDD">
        <w:rPr>
          <w:b/>
          <w:color w:val="2F2F2F"/>
          <w:spacing w:val="-6"/>
        </w:rPr>
        <w:t xml:space="preserve"> </w:t>
      </w:r>
      <w:r w:rsidRPr="004B4EDD">
        <w:rPr>
          <w:b/>
          <w:color w:val="2F2F2F"/>
        </w:rPr>
        <w:t>as</w:t>
      </w:r>
      <w:r w:rsidRPr="004B4EDD">
        <w:rPr>
          <w:b/>
          <w:color w:val="2F2F2F"/>
          <w:spacing w:val="-19"/>
        </w:rPr>
        <w:t xml:space="preserve"> </w:t>
      </w:r>
      <w:r w:rsidRPr="004B4EDD">
        <w:rPr>
          <w:b/>
          <w:color w:val="2F2F2F"/>
        </w:rPr>
        <w:t>needed.</w:t>
      </w:r>
    </w:p>
    <w:p w:rsidR="009924E4" w:rsidRDefault="009924E4" w:rsidP="003F097B">
      <w:pPr>
        <w:tabs>
          <w:tab w:val="left" w:pos="900"/>
        </w:tabs>
        <w:spacing w:before="1"/>
        <w:rPr>
          <w:color w:val="2F2F2F"/>
        </w:rPr>
      </w:pPr>
      <w:r>
        <w:rPr>
          <w:b/>
          <w:color w:val="2F2F2F"/>
        </w:rPr>
        <w:tab/>
      </w:r>
      <w:r>
        <w:rPr>
          <w:color w:val="2F2F2F"/>
        </w:rPr>
        <w:t>WWTP – Utilities Comm. recommended proceeding with plant upgrade</w:t>
      </w:r>
    </w:p>
    <w:p w:rsidR="009924E4" w:rsidRPr="003F097B" w:rsidRDefault="009924E4" w:rsidP="003F097B">
      <w:pPr>
        <w:tabs>
          <w:tab w:val="left" w:pos="900"/>
        </w:tabs>
        <w:spacing w:before="1"/>
        <w:rPr>
          <w:color w:val="2F2F2F"/>
        </w:rPr>
      </w:pPr>
      <w:r>
        <w:rPr>
          <w:color w:val="2F2F2F"/>
        </w:rPr>
        <w:tab/>
        <w:t>Sewer Relining Project – will utilize DNR funding on sewer pipes which have defects</w:t>
      </w:r>
    </w:p>
    <w:p w:rsidR="009924E4" w:rsidRPr="00A47F20" w:rsidRDefault="009924E4" w:rsidP="004B4EDD">
      <w:pPr>
        <w:pStyle w:val="ListParagraph"/>
        <w:ind w:left="0" w:firstLine="0"/>
        <w:rPr>
          <w:b/>
          <w:color w:val="2F2F2F"/>
          <w:sz w:val="20"/>
        </w:rPr>
      </w:pPr>
    </w:p>
    <w:p w:rsidR="009924E4" w:rsidRPr="004B4EDD" w:rsidRDefault="009924E4" w:rsidP="004B4EDD">
      <w:pPr>
        <w:tabs>
          <w:tab w:val="left" w:pos="1203"/>
        </w:tabs>
        <w:spacing w:before="1"/>
        <w:rPr>
          <w:b/>
          <w:color w:val="2F2F2F"/>
        </w:rPr>
      </w:pPr>
      <w:r w:rsidRPr="004B4EDD">
        <w:rPr>
          <w:b/>
          <w:color w:val="2F2F2F"/>
        </w:rPr>
        <w:t>Other</w:t>
      </w:r>
      <w:r w:rsidRPr="004B4EDD">
        <w:rPr>
          <w:b/>
          <w:color w:val="2F2F2F"/>
          <w:spacing w:val="-10"/>
        </w:rPr>
        <w:t xml:space="preserve"> </w:t>
      </w:r>
      <w:r w:rsidRPr="004B4EDD">
        <w:rPr>
          <w:b/>
          <w:color w:val="2F2F2F"/>
        </w:rPr>
        <w:t>Items</w:t>
      </w:r>
      <w:r w:rsidRPr="004B4EDD">
        <w:rPr>
          <w:b/>
          <w:color w:val="2F2F2F"/>
          <w:spacing w:val="-14"/>
        </w:rPr>
        <w:t xml:space="preserve"> </w:t>
      </w:r>
      <w:r w:rsidRPr="004B4EDD">
        <w:rPr>
          <w:b/>
          <w:color w:val="2F2F2F"/>
        </w:rPr>
        <w:t>that</w:t>
      </w:r>
      <w:r w:rsidRPr="004B4EDD">
        <w:rPr>
          <w:b/>
          <w:color w:val="2F2F2F"/>
          <w:spacing w:val="-13"/>
        </w:rPr>
        <w:t xml:space="preserve"> </w:t>
      </w:r>
      <w:r w:rsidRPr="004B4EDD">
        <w:rPr>
          <w:b/>
          <w:color w:val="2F2F2F"/>
        </w:rPr>
        <w:t>may</w:t>
      </w:r>
      <w:r w:rsidRPr="004B4EDD">
        <w:rPr>
          <w:b/>
          <w:color w:val="2F2F2F"/>
          <w:spacing w:val="-7"/>
        </w:rPr>
        <w:t xml:space="preserve"> </w:t>
      </w:r>
      <w:r w:rsidRPr="004B4EDD">
        <w:rPr>
          <w:b/>
          <w:color w:val="2F2F2F"/>
        </w:rPr>
        <w:t>come</w:t>
      </w:r>
      <w:r w:rsidRPr="004B4EDD">
        <w:rPr>
          <w:b/>
          <w:color w:val="2F2F2F"/>
          <w:spacing w:val="-9"/>
        </w:rPr>
        <w:t xml:space="preserve"> </w:t>
      </w:r>
      <w:r w:rsidRPr="004B4EDD">
        <w:rPr>
          <w:b/>
          <w:color w:val="2F2F2F"/>
        </w:rPr>
        <w:t>before</w:t>
      </w:r>
      <w:r w:rsidRPr="004B4EDD">
        <w:rPr>
          <w:b/>
          <w:color w:val="2F2F2F"/>
          <w:spacing w:val="-12"/>
        </w:rPr>
        <w:t xml:space="preserve"> </w:t>
      </w:r>
      <w:r w:rsidRPr="004B4EDD">
        <w:rPr>
          <w:b/>
          <w:color w:val="2F2F2F"/>
        </w:rPr>
        <w:t>the</w:t>
      </w:r>
      <w:r w:rsidRPr="004B4EDD">
        <w:rPr>
          <w:b/>
          <w:color w:val="2F2F2F"/>
          <w:spacing w:val="-17"/>
        </w:rPr>
        <w:t xml:space="preserve"> </w:t>
      </w:r>
      <w:r w:rsidRPr="004B4EDD">
        <w:rPr>
          <w:b/>
          <w:color w:val="2F2F2F"/>
        </w:rPr>
        <w:t>Committee</w:t>
      </w:r>
    </w:p>
    <w:p w:rsidR="009924E4" w:rsidRPr="00A47F20" w:rsidRDefault="009924E4" w:rsidP="004B4EDD">
      <w:pPr>
        <w:pStyle w:val="ListParagraph"/>
        <w:ind w:left="0" w:firstLine="0"/>
        <w:rPr>
          <w:b/>
          <w:color w:val="2F2F2F"/>
          <w:sz w:val="20"/>
        </w:rPr>
      </w:pPr>
    </w:p>
    <w:p w:rsidR="009924E4" w:rsidRPr="00BF31A2" w:rsidRDefault="009924E4" w:rsidP="00A90B19">
      <w:pPr>
        <w:rPr>
          <w:b/>
        </w:rPr>
      </w:pPr>
      <w:r w:rsidRPr="00BF31A2">
        <w:rPr>
          <w:b/>
        </w:rPr>
        <w:t>Set Date, Time and Agenda Items for next Committee Meeting</w:t>
      </w:r>
    </w:p>
    <w:p w:rsidR="009924E4" w:rsidRPr="00824F63" w:rsidRDefault="009924E4" w:rsidP="00A90B19">
      <w:pPr>
        <w:ind w:firstLine="720"/>
        <w:rPr>
          <w:i/>
        </w:rPr>
      </w:pPr>
      <w:r>
        <w:t xml:space="preserve">Next </w:t>
      </w:r>
      <w:r w:rsidRPr="00824F63">
        <w:t>meeting to be held Monday</w:t>
      </w:r>
      <w:r>
        <w:t>, September 18, 2017, 4:45 p</w:t>
      </w:r>
      <w:r w:rsidRPr="00824F63">
        <w:t>.m.</w:t>
      </w:r>
    </w:p>
    <w:p w:rsidR="009924E4" w:rsidRPr="00492322" w:rsidRDefault="009924E4" w:rsidP="00A90B19">
      <w:pPr>
        <w:rPr>
          <w:b/>
          <w:sz w:val="18"/>
        </w:rPr>
      </w:pPr>
      <w:bookmarkStart w:id="0" w:name="_GoBack"/>
      <w:bookmarkEnd w:id="0"/>
    </w:p>
    <w:p w:rsidR="009924E4" w:rsidRPr="00824F63" w:rsidRDefault="009924E4" w:rsidP="00A90B19">
      <w:pPr>
        <w:rPr>
          <w:b/>
        </w:rPr>
      </w:pPr>
      <w:r w:rsidRPr="00824F63">
        <w:rPr>
          <w:b/>
        </w:rPr>
        <w:t>Adjournment</w:t>
      </w:r>
    </w:p>
    <w:p w:rsidR="009924E4" w:rsidRPr="00824F63" w:rsidRDefault="009924E4" w:rsidP="00A90B19">
      <w:r w:rsidRPr="00824F63">
        <w:rPr>
          <w:b/>
        </w:rPr>
        <w:tab/>
      </w:r>
      <w:r w:rsidRPr="0030728B">
        <w:t>Motion by David England, and seconded by</w:t>
      </w:r>
      <w:r>
        <w:t xml:space="preserve"> Darla LeClair, to adjourn at 5:48</w:t>
      </w:r>
      <w:r w:rsidRPr="0030728B">
        <w:t xml:space="preserve"> pm</w:t>
      </w:r>
    </w:p>
    <w:p w:rsidR="009924E4" w:rsidRDefault="009924E4" w:rsidP="00A90B19">
      <w:pPr>
        <w:rPr>
          <w:b/>
        </w:rPr>
      </w:pPr>
    </w:p>
    <w:p w:rsidR="009924E4" w:rsidRPr="00824F63" w:rsidRDefault="009924E4" w:rsidP="00A90B19">
      <w:pPr>
        <w:rPr>
          <w:b/>
        </w:rPr>
      </w:pPr>
      <w:r w:rsidRPr="00824F63">
        <w:rPr>
          <w:b/>
        </w:rPr>
        <w:t>Submitted:</w:t>
      </w:r>
    </w:p>
    <w:p w:rsidR="009924E4" w:rsidRPr="00824F63" w:rsidRDefault="009924E4" w:rsidP="00A90B19">
      <w:pPr>
        <w:rPr>
          <w:b/>
        </w:rPr>
      </w:pPr>
    </w:p>
    <w:p w:rsidR="009924E4" w:rsidRPr="00824F63" w:rsidRDefault="009924E4" w:rsidP="00A90B19">
      <w:pPr>
        <w:rPr>
          <w:b/>
        </w:rPr>
      </w:pPr>
      <w:r w:rsidRPr="00824F63">
        <w:rPr>
          <w:b/>
        </w:rPr>
        <w:t>_________________</w:t>
      </w:r>
    </w:p>
    <w:p w:rsidR="009924E4" w:rsidRPr="00824F63" w:rsidRDefault="009924E4" w:rsidP="00A90B19">
      <w:pPr>
        <w:rPr>
          <w:b/>
        </w:rPr>
      </w:pPr>
      <w:r w:rsidRPr="00824F63">
        <w:rPr>
          <w:b/>
        </w:rPr>
        <w:t>Scott Ahl</w:t>
      </w:r>
    </w:p>
    <w:p w:rsidR="009924E4" w:rsidRDefault="009924E4">
      <w:pPr>
        <w:pStyle w:val="BodyText"/>
        <w:rPr>
          <w:sz w:val="24"/>
        </w:rPr>
      </w:pPr>
    </w:p>
    <w:sectPr w:rsidR="009924E4" w:rsidSect="00A47F20">
      <w:type w:val="continuous"/>
      <w:pgSz w:w="12240" w:h="15840"/>
      <w:pgMar w:top="547" w:right="1080" w:bottom="274"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16071"/>
    <w:multiLevelType w:val="hybridMultilevel"/>
    <w:tmpl w:val="281073E0"/>
    <w:lvl w:ilvl="0" w:tplc="F99C800C">
      <w:start w:val="1"/>
      <w:numFmt w:val="decimal"/>
      <w:lvlText w:val="%1."/>
      <w:lvlJc w:val="left"/>
      <w:pPr>
        <w:ind w:left="1205" w:hanging="730"/>
      </w:pPr>
      <w:rPr>
        <w:rFonts w:cs="Times New Roman" w:hint="default"/>
        <w:spacing w:val="0"/>
        <w:w w:val="102"/>
      </w:rPr>
    </w:lvl>
    <w:lvl w:ilvl="1" w:tplc="EFA67306">
      <w:numFmt w:val="bullet"/>
      <w:lvlText w:val="•"/>
      <w:lvlJc w:val="left"/>
      <w:pPr>
        <w:ind w:left="2030" w:hanging="730"/>
      </w:pPr>
      <w:rPr>
        <w:rFonts w:hint="default"/>
      </w:rPr>
    </w:lvl>
    <w:lvl w:ilvl="2" w:tplc="0A246038">
      <w:numFmt w:val="bullet"/>
      <w:lvlText w:val="•"/>
      <w:lvlJc w:val="left"/>
      <w:pPr>
        <w:ind w:left="2860" w:hanging="730"/>
      </w:pPr>
      <w:rPr>
        <w:rFonts w:hint="default"/>
      </w:rPr>
    </w:lvl>
    <w:lvl w:ilvl="3" w:tplc="B1FA3EF0">
      <w:numFmt w:val="bullet"/>
      <w:lvlText w:val="•"/>
      <w:lvlJc w:val="left"/>
      <w:pPr>
        <w:ind w:left="3690" w:hanging="730"/>
      </w:pPr>
      <w:rPr>
        <w:rFonts w:hint="default"/>
      </w:rPr>
    </w:lvl>
    <w:lvl w:ilvl="4" w:tplc="D4B2705E">
      <w:numFmt w:val="bullet"/>
      <w:lvlText w:val="•"/>
      <w:lvlJc w:val="left"/>
      <w:pPr>
        <w:ind w:left="4520" w:hanging="730"/>
      </w:pPr>
      <w:rPr>
        <w:rFonts w:hint="default"/>
      </w:rPr>
    </w:lvl>
    <w:lvl w:ilvl="5" w:tplc="2EFE2D8A">
      <w:numFmt w:val="bullet"/>
      <w:lvlText w:val="•"/>
      <w:lvlJc w:val="left"/>
      <w:pPr>
        <w:ind w:left="5350" w:hanging="730"/>
      </w:pPr>
      <w:rPr>
        <w:rFonts w:hint="default"/>
      </w:rPr>
    </w:lvl>
    <w:lvl w:ilvl="6" w:tplc="5D3E9C6A">
      <w:numFmt w:val="bullet"/>
      <w:lvlText w:val="•"/>
      <w:lvlJc w:val="left"/>
      <w:pPr>
        <w:ind w:left="6180" w:hanging="730"/>
      </w:pPr>
      <w:rPr>
        <w:rFonts w:hint="default"/>
      </w:rPr>
    </w:lvl>
    <w:lvl w:ilvl="7" w:tplc="2BFE0ECA">
      <w:numFmt w:val="bullet"/>
      <w:lvlText w:val="•"/>
      <w:lvlJc w:val="left"/>
      <w:pPr>
        <w:ind w:left="7010" w:hanging="730"/>
      </w:pPr>
      <w:rPr>
        <w:rFonts w:hint="default"/>
      </w:rPr>
    </w:lvl>
    <w:lvl w:ilvl="8" w:tplc="AB3218F2">
      <w:numFmt w:val="bullet"/>
      <w:lvlText w:val="•"/>
      <w:lvlJc w:val="left"/>
      <w:pPr>
        <w:ind w:left="7840" w:hanging="730"/>
      </w:pPr>
      <w:rPr>
        <w:rFonts w:hint="default"/>
      </w:rPr>
    </w:lvl>
  </w:abstractNum>
  <w:abstractNum w:abstractNumId="1">
    <w:nsid w:val="2EAE7F6F"/>
    <w:multiLevelType w:val="hybridMultilevel"/>
    <w:tmpl w:val="3DB6CDBE"/>
    <w:lvl w:ilvl="0" w:tplc="F99C800C">
      <w:start w:val="1"/>
      <w:numFmt w:val="decimal"/>
      <w:lvlText w:val="%1."/>
      <w:lvlJc w:val="left"/>
      <w:pPr>
        <w:ind w:left="1205" w:hanging="730"/>
      </w:pPr>
      <w:rPr>
        <w:rFonts w:cs="Times New Roman" w:hint="default"/>
        <w:spacing w:val="0"/>
        <w:w w:val="102"/>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78F938FA"/>
    <w:multiLevelType w:val="hybridMultilevel"/>
    <w:tmpl w:val="281073E0"/>
    <w:lvl w:ilvl="0" w:tplc="F99C800C">
      <w:start w:val="1"/>
      <w:numFmt w:val="decimal"/>
      <w:lvlText w:val="%1."/>
      <w:lvlJc w:val="left"/>
      <w:pPr>
        <w:ind w:left="1205" w:hanging="730"/>
      </w:pPr>
      <w:rPr>
        <w:rFonts w:cs="Times New Roman" w:hint="default"/>
        <w:spacing w:val="0"/>
        <w:w w:val="102"/>
      </w:rPr>
    </w:lvl>
    <w:lvl w:ilvl="1" w:tplc="EFA67306">
      <w:numFmt w:val="bullet"/>
      <w:lvlText w:val="•"/>
      <w:lvlJc w:val="left"/>
      <w:pPr>
        <w:ind w:left="2030" w:hanging="730"/>
      </w:pPr>
      <w:rPr>
        <w:rFonts w:hint="default"/>
      </w:rPr>
    </w:lvl>
    <w:lvl w:ilvl="2" w:tplc="0A246038">
      <w:numFmt w:val="bullet"/>
      <w:lvlText w:val="•"/>
      <w:lvlJc w:val="left"/>
      <w:pPr>
        <w:ind w:left="2860" w:hanging="730"/>
      </w:pPr>
      <w:rPr>
        <w:rFonts w:hint="default"/>
      </w:rPr>
    </w:lvl>
    <w:lvl w:ilvl="3" w:tplc="B1FA3EF0">
      <w:numFmt w:val="bullet"/>
      <w:lvlText w:val="•"/>
      <w:lvlJc w:val="left"/>
      <w:pPr>
        <w:ind w:left="3690" w:hanging="730"/>
      </w:pPr>
      <w:rPr>
        <w:rFonts w:hint="default"/>
      </w:rPr>
    </w:lvl>
    <w:lvl w:ilvl="4" w:tplc="D4B2705E">
      <w:numFmt w:val="bullet"/>
      <w:lvlText w:val="•"/>
      <w:lvlJc w:val="left"/>
      <w:pPr>
        <w:ind w:left="4520" w:hanging="730"/>
      </w:pPr>
      <w:rPr>
        <w:rFonts w:hint="default"/>
      </w:rPr>
    </w:lvl>
    <w:lvl w:ilvl="5" w:tplc="2EFE2D8A">
      <w:numFmt w:val="bullet"/>
      <w:lvlText w:val="•"/>
      <w:lvlJc w:val="left"/>
      <w:pPr>
        <w:ind w:left="5350" w:hanging="730"/>
      </w:pPr>
      <w:rPr>
        <w:rFonts w:hint="default"/>
      </w:rPr>
    </w:lvl>
    <w:lvl w:ilvl="6" w:tplc="5D3E9C6A">
      <w:numFmt w:val="bullet"/>
      <w:lvlText w:val="•"/>
      <w:lvlJc w:val="left"/>
      <w:pPr>
        <w:ind w:left="6180" w:hanging="730"/>
      </w:pPr>
      <w:rPr>
        <w:rFonts w:hint="default"/>
      </w:rPr>
    </w:lvl>
    <w:lvl w:ilvl="7" w:tplc="2BFE0ECA">
      <w:numFmt w:val="bullet"/>
      <w:lvlText w:val="•"/>
      <w:lvlJc w:val="left"/>
      <w:pPr>
        <w:ind w:left="7010" w:hanging="730"/>
      </w:pPr>
      <w:rPr>
        <w:rFonts w:hint="default"/>
      </w:rPr>
    </w:lvl>
    <w:lvl w:ilvl="8" w:tplc="AB3218F2">
      <w:numFmt w:val="bullet"/>
      <w:lvlText w:val="•"/>
      <w:lvlJc w:val="left"/>
      <w:pPr>
        <w:ind w:left="7840" w:hanging="73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556C"/>
    <w:rsid w:val="00067FB0"/>
    <w:rsid w:val="000E2619"/>
    <w:rsid w:val="0030728B"/>
    <w:rsid w:val="003269C7"/>
    <w:rsid w:val="003D2B12"/>
    <w:rsid w:val="003E0A60"/>
    <w:rsid w:val="003F097B"/>
    <w:rsid w:val="00492322"/>
    <w:rsid w:val="004B127C"/>
    <w:rsid w:val="004B4EDD"/>
    <w:rsid w:val="0050556C"/>
    <w:rsid w:val="00553EF0"/>
    <w:rsid w:val="005F6239"/>
    <w:rsid w:val="005F66C9"/>
    <w:rsid w:val="00824F63"/>
    <w:rsid w:val="00925DBD"/>
    <w:rsid w:val="009924E4"/>
    <w:rsid w:val="00A34E3A"/>
    <w:rsid w:val="00A47F20"/>
    <w:rsid w:val="00A90B19"/>
    <w:rsid w:val="00B153B8"/>
    <w:rsid w:val="00BF31A2"/>
    <w:rsid w:val="00C43B11"/>
    <w:rsid w:val="00C7210C"/>
    <w:rsid w:val="00C77315"/>
    <w:rsid w:val="00E47532"/>
    <w:rsid w:val="00F35CA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10C"/>
    <w:pPr>
      <w:widowControl w:val="0"/>
      <w:autoSpaceDE w:val="0"/>
      <w:autoSpaceDN w:val="0"/>
    </w:pPr>
    <w:rPr>
      <w:rFonts w:ascii="Arial" w:hAnsi="Arial" w:cs="Arial"/>
    </w:rPr>
  </w:style>
  <w:style w:type="paragraph" w:styleId="Heading1">
    <w:name w:val="heading 1"/>
    <w:basedOn w:val="Normal"/>
    <w:link w:val="Heading1Char"/>
    <w:uiPriority w:val="99"/>
    <w:qFormat/>
    <w:rsid w:val="00C7210C"/>
    <w:pPr>
      <w:spacing w:line="251" w:lineRule="exact"/>
      <w:ind w:left="2775" w:right="2700"/>
      <w:jc w:val="center"/>
      <w:outlineLvl w:val="0"/>
    </w:pPr>
    <w:rPr>
      <w:b/>
      <w:bCs/>
    </w:rPr>
  </w:style>
  <w:style w:type="paragraph" w:styleId="Heading2">
    <w:name w:val="heading 2"/>
    <w:basedOn w:val="Normal"/>
    <w:link w:val="Heading2Char"/>
    <w:uiPriority w:val="99"/>
    <w:qFormat/>
    <w:rsid w:val="00C7210C"/>
    <w:pPr>
      <w:ind w:left="1202" w:hanging="730"/>
      <w:outlineLvl w:val="1"/>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17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4217E"/>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C7210C"/>
    <w:rPr>
      <w:sz w:val="19"/>
      <w:szCs w:val="19"/>
    </w:rPr>
  </w:style>
  <w:style w:type="character" w:customStyle="1" w:styleId="BodyTextChar">
    <w:name w:val="Body Text Char"/>
    <w:basedOn w:val="DefaultParagraphFont"/>
    <w:link w:val="BodyText"/>
    <w:uiPriority w:val="99"/>
    <w:semiHidden/>
    <w:rsid w:val="0024217E"/>
    <w:rPr>
      <w:rFonts w:ascii="Arial" w:hAnsi="Arial" w:cs="Arial"/>
    </w:rPr>
  </w:style>
  <w:style w:type="paragraph" w:styleId="ListParagraph">
    <w:name w:val="List Paragraph"/>
    <w:basedOn w:val="Normal"/>
    <w:uiPriority w:val="99"/>
    <w:qFormat/>
    <w:rsid w:val="00C7210C"/>
    <w:pPr>
      <w:ind w:left="1202" w:hanging="730"/>
    </w:pPr>
  </w:style>
  <w:style w:type="paragraph" w:customStyle="1" w:styleId="TableParagraph">
    <w:name w:val="Table Paragraph"/>
    <w:basedOn w:val="Normal"/>
    <w:uiPriority w:val="99"/>
    <w:rsid w:val="00C721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133</TotalTime>
  <Pages>2</Pages>
  <Words>453</Words>
  <Characters>2587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KM_C308-20170717164010</dc:title>
  <dc:subject/>
  <dc:creator/>
  <cp:keywords/>
  <dc:description/>
  <cp:lastModifiedBy>ScoAhl</cp:lastModifiedBy>
  <cp:revision>6</cp:revision>
  <cp:lastPrinted>2017-08-17T13:01:00Z</cp:lastPrinted>
  <dcterms:created xsi:type="dcterms:W3CDTF">2017-08-14T16:34:00Z</dcterms:created>
  <dcterms:modified xsi:type="dcterms:W3CDTF">2017-08-17T13:03:00Z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KM_C308</vt:lpwstr>
  </property>
</Properties>
</file>