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63" w:rsidRPr="000A210C" w:rsidRDefault="00951C63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951C63" w:rsidRPr="00FB72C7" w:rsidRDefault="00951C63">
      <w:pPr>
        <w:jc w:val="center"/>
        <w:rPr>
          <w:rFonts w:ascii="Arial" w:hAnsi="Arial" w:cs="Arial"/>
          <w:b/>
          <w:sz w:val="18"/>
          <w:szCs w:val="22"/>
        </w:rPr>
      </w:pPr>
    </w:p>
    <w:p w:rsidR="00951C63" w:rsidRPr="000A210C" w:rsidRDefault="00951C63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951C63" w:rsidRPr="000A210C" w:rsidRDefault="00951C63" w:rsidP="0074490F">
      <w:pPr>
        <w:pStyle w:val="Heading1"/>
      </w:pPr>
      <w:r>
        <w:t>Tuesday, October 23, 2018</w:t>
      </w:r>
    </w:p>
    <w:p w:rsidR="00951C63" w:rsidRPr="000A210C" w:rsidRDefault="00951C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A</w:t>
      </w:r>
      <w:r w:rsidRPr="000A210C">
        <w:rPr>
          <w:rFonts w:ascii="Arial" w:hAnsi="Arial" w:cs="Arial"/>
          <w:b/>
          <w:sz w:val="22"/>
          <w:szCs w:val="22"/>
        </w:rPr>
        <w:t>.M.</w:t>
      </w:r>
    </w:p>
    <w:p w:rsidR="00951C63" w:rsidRPr="000A210C" w:rsidRDefault="00951C63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951C63" w:rsidRPr="00FB72C7" w:rsidRDefault="00951C63">
      <w:pPr>
        <w:jc w:val="center"/>
        <w:rPr>
          <w:rFonts w:ascii="Arial" w:hAnsi="Arial" w:cs="Arial"/>
          <w:b/>
          <w:sz w:val="18"/>
          <w:szCs w:val="22"/>
        </w:rPr>
      </w:pPr>
    </w:p>
    <w:p w:rsidR="00951C63" w:rsidRPr="000A210C" w:rsidRDefault="00951C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C63" w:rsidRPr="000276A5" w:rsidRDefault="00951C63">
      <w:pPr>
        <w:rPr>
          <w:rFonts w:ascii="Arial" w:hAnsi="Arial" w:cs="Arial"/>
          <w:sz w:val="20"/>
          <w:szCs w:val="22"/>
        </w:rPr>
      </w:pPr>
    </w:p>
    <w:p w:rsidR="00951C63" w:rsidRPr="001D64BB" w:rsidRDefault="00951C63" w:rsidP="001D64BB">
      <w:pPr>
        <w:rPr>
          <w:rFonts w:ascii="Arial" w:hAnsi="Arial" w:cs="Arial"/>
          <w:b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Call to Order</w:t>
      </w:r>
    </w:p>
    <w:p w:rsidR="00951C63" w:rsidRPr="001D64BB" w:rsidRDefault="00951C63" w:rsidP="001D64BB">
      <w:pPr>
        <w:rPr>
          <w:rFonts w:ascii="Arial" w:hAnsi="Arial" w:cs="Arial"/>
          <w:b/>
          <w:sz w:val="20"/>
          <w:szCs w:val="22"/>
        </w:rPr>
      </w:pPr>
    </w:p>
    <w:p w:rsidR="00951C63" w:rsidRPr="00E13B6B" w:rsidRDefault="00951C63" w:rsidP="001D64BB">
      <w:pPr>
        <w:widowControl w:val="0"/>
        <w:tabs>
          <w:tab w:val="num" w:pos="270"/>
        </w:tabs>
        <w:autoSpaceDE w:val="0"/>
        <w:autoSpaceDN w:val="0"/>
        <w:ind w:left="270" w:hanging="27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 w:rsidRPr="00062EEA">
        <w:rPr>
          <w:rFonts w:ascii="Arial" w:hAnsi="Arial" w:cs="Arial"/>
          <w:b/>
          <w:sz w:val="20"/>
          <w:szCs w:val="20"/>
        </w:rPr>
        <w:t xml:space="preserve"> </w:t>
      </w:r>
      <w:r w:rsidRPr="00E13B6B">
        <w:rPr>
          <w:rFonts w:ascii="Arial" w:hAnsi="Arial" w:cs="Arial"/>
          <w:b/>
          <w:sz w:val="20"/>
          <w:szCs w:val="20"/>
        </w:rPr>
        <w:t>Committee members present:</w:t>
      </w:r>
      <w:r w:rsidRPr="00E13B6B">
        <w:rPr>
          <w:rFonts w:ascii="Arial" w:hAnsi="Arial" w:cs="Arial"/>
          <w:sz w:val="20"/>
          <w:szCs w:val="20"/>
        </w:rPr>
        <w:t xml:space="preserve"> Erin Gonnerman, John Casavant, Bonnie Shimulunas</w:t>
      </w:r>
    </w:p>
    <w:p w:rsidR="00951C63" w:rsidRPr="00D8052C" w:rsidRDefault="00951C63" w:rsidP="001D64BB">
      <w:pPr>
        <w:widowControl w:val="0"/>
        <w:tabs>
          <w:tab w:val="num" w:pos="720"/>
        </w:tabs>
        <w:autoSpaceDE w:val="0"/>
        <w:autoSpaceDN w:val="0"/>
        <w:ind w:left="540" w:hanging="36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Director),</w:t>
      </w:r>
      <w:r>
        <w:rPr>
          <w:rFonts w:ascii="Arial" w:hAnsi="Arial" w:cs="Arial"/>
          <w:sz w:val="20"/>
          <w:szCs w:val="20"/>
        </w:rPr>
        <w:t xml:space="preserve"> Greg Buckley (City Manager),</w:t>
      </w:r>
      <w:r w:rsidRPr="00E13B6B">
        <w:rPr>
          <w:rFonts w:ascii="Arial" w:hAnsi="Arial" w:cs="Arial"/>
          <w:sz w:val="20"/>
          <w:szCs w:val="20"/>
        </w:rPr>
        <w:t xml:space="preserve"> Scott Ahl (Civil Engineer II</w:t>
      </w:r>
      <w:r>
        <w:rPr>
          <w:rFonts w:ascii="Arial" w:hAnsi="Arial" w:cs="Arial"/>
          <w:sz w:val="20"/>
          <w:szCs w:val="20"/>
        </w:rPr>
        <w:t xml:space="preserve">), </w:t>
      </w:r>
      <w:r w:rsidRPr="00D8052C">
        <w:rPr>
          <w:rFonts w:ascii="Arial" w:hAnsi="Arial" w:cs="Arial"/>
          <w:sz w:val="20"/>
          <w:szCs w:val="20"/>
        </w:rPr>
        <w:t>Dave Casebeer (WWTP)</w:t>
      </w:r>
      <w:r>
        <w:rPr>
          <w:rFonts w:ascii="Arial" w:hAnsi="Arial" w:cs="Arial"/>
          <w:sz w:val="20"/>
          <w:szCs w:val="20"/>
        </w:rPr>
        <w:t>, Ross Blaha (Water Dept.), Dave Buss (Finance), Ken Kozak (Electric)</w:t>
      </w:r>
    </w:p>
    <w:p w:rsidR="00951C63" w:rsidRPr="00E13B6B" w:rsidRDefault="00951C63" w:rsidP="001D64BB">
      <w:pPr>
        <w:widowControl w:val="0"/>
        <w:tabs>
          <w:tab w:val="num" w:pos="990"/>
        </w:tabs>
        <w:autoSpaceDE w:val="0"/>
        <w:autoSpaceDN w:val="0"/>
        <w:ind w:left="990" w:hanging="630"/>
        <w:rPr>
          <w:rFonts w:ascii="Arial" w:hAnsi="Arial" w:cs="Arial"/>
          <w:b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 </w:t>
      </w:r>
    </w:p>
    <w:p w:rsidR="00951C63" w:rsidRDefault="00951C63" w:rsidP="001D64BB">
      <w:pPr>
        <w:widowControl w:val="0"/>
        <w:tabs>
          <w:tab w:val="num" w:pos="990"/>
        </w:tabs>
        <w:autoSpaceDE w:val="0"/>
        <w:autoSpaceDN w:val="0"/>
        <w:ind w:left="990" w:hanging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 Droessler</w:t>
      </w:r>
      <w:r w:rsidRPr="00E13B6B">
        <w:rPr>
          <w:rFonts w:ascii="Arial" w:hAnsi="Arial" w:cs="Arial"/>
          <w:sz w:val="20"/>
          <w:szCs w:val="20"/>
        </w:rPr>
        <w:t>, Town &amp; Country Engineering</w:t>
      </w:r>
    </w:p>
    <w:p w:rsidR="00951C63" w:rsidRPr="001D64BB" w:rsidRDefault="00951C63" w:rsidP="001D64BB">
      <w:pPr>
        <w:rPr>
          <w:rFonts w:ascii="Arial" w:hAnsi="Arial" w:cs="Arial"/>
          <w:b/>
          <w:sz w:val="20"/>
          <w:szCs w:val="22"/>
        </w:rPr>
      </w:pPr>
    </w:p>
    <w:p w:rsidR="00951C63" w:rsidRPr="001D64BB" w:rsidRDefault="00951C63" w:rsidP="001D64BB">
      <w:pPr>
        <w:rPr>
          <w:rFonts w:ascii="Arial" w:hAnsi="Arial" w:cs="Arial"/>
          <w:b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 xml:space="preserve">Budget Presentation, Discussion and Action for the following Utilities </w:t>
      </w:r>
    </w:p>
    <w:p w:rsidR="00951C63" w:rsidRPr="001D64BB" w:rsidRDefault="00951C63" w:rsidP="001D64BB">
      <w:pPr>
        <w:rPr>
          <w:rFonts w:ascii="Arial" w:hAnsi="Arial" w:cs="Arial"/>
          <w:b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(Order to be determined by Committee)</w:t>
      </w:r>
    </w:p>
    <w:p w:rsidR="00951C63" w:rsidRPr="001D64BB" w:rsidRDefault="00951C63" w:rsidP="001D64BB">
      <w:pPr>
        <w:ind w:left="1440"/>
        <w:rPr>
          <w:rFonts w:ascii="Arial" w:hAnsi="Arial" w:cs="Arial"/>
          <w:b/>
          <w:sz w:val="20"/>
          <w:szCs w:val="22"/>
        </w:rPr>
      </w:pPr>
    </w:p>
    <w:p w:rsidR="00951C63" w:rsidRDefault="00951C63" w:rsidP="00F3020E">
      <w:pPr>
        <w:ind w:left="450" w:hanging="450"/>
        <w:rPr>
          <w:rFonts w:ascii="Arial" w:hAnsi="Arial" w:cs="Arial"/>
          <w:b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Water Utility</w:t>
      </w:r>
      <w:r>
        <w:rPr>
          <w:rFonts w:ascii="Arial" w:hAnsi="Arial" w:cs="Arial"/>
          <w:b/>
          <w:sz w:val="20"/>
          <w:szCs w:val="22"/>
        </w:rPr>
        <w:t xml:space="preserve"> Budget </w:t>
      </w:r>
    </w:p>
    <w:p w:rsidR="00951C63" w:rsidRDefault="00951C63" w:rsidP="00F3020E">
      <w:pPr>
        <w:ind w:left="540" w:hanging="1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Staff presented the 2019 Water Utility budget, with the following highlights</w:t>
      </w:r>
    </w:p>
    <w:p w:rsidR="00951C63" w:rsidRDefault="00951C63" w:rsidP="00F3020E">
      <w:pPr>
        <w:ind w:left="540" w:hanging="1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- 2 part-time summer positions; increased budget rate to $12/hr.</w:t>
      </w:r>
    </w:p>
    <w:p w:rsidR="00951C63" w:rsidRDefault="00951C63" w:rsidP="00F3020E">
      <w:pPr>
        <w:ind w:left="540" w:hanging="9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no increase in billing rates; 2% wage increase for city utility employees; 3% health insurance</w:t>
      </w:r>
    </w:p>
    <w:p w:rsidR="00951C63" w:rsidRDefault="00951C63" w:rsidP="00F3020E">
      <w:pPr>
        <w:ind w:left="540" w:hanging="9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Budget assumes reduced consumption based on 4-year history</w:t>
      </w:r>
    </w:p>
    <w:p w:rsidR="00951C63" w:rsidRDefault="00951C63" w:rsidP="00F3020E">
      <w:pPr>
        <w:ind w:left="810" w:hanging="27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State requiring a corrosion control study; needs to be completed by March 31, 2020; budget includes $50,000 in 2019 and anticipate an additional $50,000 in 2020</w:t>
      </w:r>
    </w:p>
    <w:p w:rsidR="00951C63" w:rsidRDefault="00951C63" w:rsidP="00F3020E">
      <w:pPr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Cash flow shows positive change in cash; reduce negative fund balance</w:t>
      </w:r>
    </w:p>
    <w:p w:rsidR="00951C63" w:rsidRDefault="00951C63" w:rsidP="005F4156">
      <w:pPr>
        <w:ind w:left="1080" w:hanging="360"/>
        <w:rPr>
          <w:rFonts w:ascii="Arial" w:hAnsi="Arial" w:cs="Arial"/>
          <w:sz w:val="20"/>
          <w:szCs w:val="22"/>
        </w:rPr>
      </w:pPr>
    </w:p>
    <w:p w:rsidR="00951C63" w:rsidRPr="005F4156" w:rsidRDefault="00951C63" w:rsidP="005F4156">
      <w:pPr>
        <w:ind w:left="1080"/>
        <w:rPr>
          <w:rFonts w:ascii="Arial" w:hAnsi="Arial" w:cs="Arial"/>
          <w:sz w:val="20"/>
          <w:szCs w:val="22"/>
        </w:rPr>
      </w:pPr>
      <w:r w:rsidRPr="005F4156">
        <w:rPr>
          <w:rFonts w:ascii="Arial" w:hAnsi="Arial" w:cs="Arial"/>
          <w:sz w:val="20"/>
          <w:szCs w:val="22"/>
        </w:rPr>
        <w:t xml:space="preserve">A Motion was made by Gonnerman, seconded by Casavant, to recommend the </w:t>
      </w:r>
      <w:r>
        <w:rPr>
          <w:rFonts w:ascii="Arial" w:hAnsi="Arial" w:cs="Arial"/>
          <w:sz w:val="20"/>
          <w:szCs w:val="22"/>
        </w:rPr>
        <w:t xml:space="preserve">2019 </w:t>
      </w:r>
      <w:r w:rsidRPr="005F4156">
        <w:rPr>
          <w:rFonts w:ascii="Arial" w:hAnsi="Arial" w:cs="Arial"/>
          <w:sz w:val="20"/>
          <w:szCs w:val="22"/>
        </w:rPr>
        <w:t xml:space="preserve">Water Utility budget, with provision to review cost of corrosion control study and </w:t>
      </w:r>
      <w:r>
        <w:rPr>
          <w:rFonts w:ascii="Arial" w:hAnsi="Arial" w:cs="Arial"/>
          <w:sz w:val="20"/>
          <w:szCs w:val="22"/>
        </w:rPr>
        <w:t>review additional staff raises,</w:t>
      </w:r>
      <w:r w:rsidRPr="005F4156">
        <w:rPr>
          <w:rFonts w:ascii="Arial" w:hAnsi="Arial" w:cs="Arial"/>
          <w:sz w:val="20"/>
          <w:szCs w:val="22"/>
        </w:rPr>
        <w:t xml:space="preserve"> to City Council for adoption.  Motion passed upon unanimous voice vote.</w:t>
      </w:r>
    </w:p>
    <w:p w:rsidR="00951C63" w:rsidRPr="001D64BB" w:rsidRDefault="00951C63" w:rsidP="005F4156">
      <w:pPr>
        <w:ind w:left="1080" w:hanging="540"/>
        <w:rPr>
          <w:rFonts w:ascii="Arial" w:hAnsi="Arial" w:cs="Arial"/>
          <w:sz w:val="20"/>
          <w:szCs w:val="22"/>
        </w:rPr>
      </w:pPr>
    </w:p>
    <w:p w:rsidR="00951C63" w:rsidRPr="000338CF" w:rsidRDefault="00951C63" w:rsidP="00F3020E">
      <w:pPr>
        <w:rPr>
          <w:rFonts w:ascii="Arial" w:hAnsi="Arial" w:cs="Arial"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Telecommunications Utility</w:t>
      </w:r>
      <w:r>
        <w:rPr>
          <w:rFonts w:ascii="Arial" w:hAnsi="Arial" w:cs="Arial"/>
          <w:b/>
          <w:sz w:val="20"/>
          <w:szCs w:val="22"/>
        </w:rPr>
        <w:t xml:space="preserve"> Budget Presentation – </w:t>
      </w:r>
      <w:r>
        <w:rPr>
          <w:rFonts w:ascii="Arial" w:hAnsi="Arial" w:cs="Arial"/>
          <w:sz w:val="20"/>
          <w:szCs w:val="22"/>
        </w:rPr>
        <w:t>Highlights include</w:t>
      </w:r>
    </w:p>
    <w:p w:rsidR="00951C63" w:rsidRDefault="00951C63" w:rsidP="00F3020E">
      <w:pPr>
        <w:ind w:left="540" w:hanging="1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- Rates have not changed; no activity in 2018; reduced budget due to less budgeted capital activity</w:t>
      </w:r>
    </w:p>
    <w:p w:rsidR="00951C63" w:rsidRDefault="00951C63" w:rsidP="00F3020E">
      <w:pPr>
        <w:ind w:left="540" w:hanging="1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 xml:space="preserve">- 2019 capital project-relocate fiber junction outside of Vinton building ($420/ mile) </w:t>
      </w:r>
    </w:p>
    <w:p w:rsidR="00951C63" w:rsidRDefault="00951C63" w:rsidP="001D64BB">
      <w:pPr>
        <w:ind w:left="720" w:hanging="1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</w:p>
    <w:p w:rsidR="00951C63" w:rsidRPr="00B13289" w:rsidRDefault="00951C63" w:rsidP="00B13289">
      <w:pPr>
        <w:ind w:left="1080" w:hanging="1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B13289">
        <w:rPr>
          <w:rFonts w:ascii="Arial" w:hAnsi="Arial" w:cs="Arial"/>
          <w:sz w:val="20"/>
          <w:szCs w:val="22"/>
        </w:rPr>
        <w:t xml:space="preserve">A Motion was </w:t>
      </w:r>
      <w:bookmarkStart w:id="0" w:name="_Hlk528152046"/>
      <w:r w:rsidRPr="00B13289">
        <w:rPr>
          <w:rFonts w:ascii="Arial" w:hAnsi="Arial" w:cs="Arial"/>
          <w:sz w:val="20"/>
          <w:szCs w:val="22"/>
        </w:rPr>
        <w:t xml:space="preserve">made by </w:t>
      </w:r>
      <w:r>
        <w:rPr>
          <w:rFonts w:ascii="Arial" w:hAnsi="Arial" w:cs="Arial"/>
          <w:sz w:val="20"/>
          <w:szCs w:val="22"/>
        </w:rPr>
        <w:t>Gonnerman, seconded by Casavant</w:t>
      </w:r>
      <w:r w:rsidRPr="00B13289">
        <w:rPr>
          <w:rFonts w:ascii="Arial" w:hAnsi="Arial" w:cs="Arial"/>
          <w:sz w:val="20"/>
          <w:szCs w:val="22"/>
        </w:rPr>
        <w:t xml:space="preserve">, </w:t>
      </w:r>
      <w:bookmarkEnd w:id="0"/>
      <w:r w:rsidRPr="00B13289">
        <w:rPr>
          <w:rFonts w:ascii="Arial" w:hAnsi="Arial" w:cs="Arial"/>
          <w:sz w:val="20"/>
          <w:szCs w:val="22"/>
        </w:rPr>
        <w:t xml:space="preserve">to recommend the </w:t>
      </w:r>
      <w:r>
        <w:rPr>
          <w:rFonts w:ascii="Arial" w:hAnsi="Arial" w:cs="Arial"/>
          <w:sz w:val="20"/>
          <w:szCs w:val="22"/>
        </w:rPr>
        <w:t xml:space="preserve">2019 </w:t>
      </w:r>
      <w:r w:rsidRPr="00B13289">
        <w:rPr>
          <w:rFonts w:ascii="Arial" w:hAnsi="Arial" w:cs="Arial"/>
          <w:sz w:val="20"/>
          <w:szCs w:val="22"/>
        </w:rPr>
        <w:t>Telecommunications Utility budget, as presented, to City Council for adoption.  Motion passed upon unanimous voice vote.</w:t>
      </w:r>
    </w:p>
    <w:p w:rsidR="00951C63" w:rsidRPr="001D64BB" w:rsidRDefault="00951C63" w:rsidP="001D64BB">
      <w:pPr>
        <w:ind w:left="720" w:hanging="180"/>
        <w:rPr>
          <w:rFonts w:ascii="Arial" w:hAnsi="Arial" w:cs="Arial"/>
          <w:b/>
          <w:sz w:val="20"/>
          <w:szCs w:val="22"/>
        </w:rPr>
      </w:pPr>
    </w:p>
    <w:p w:rsidR="00951C63" w:rsidRPr="000338CF" w:rsidRDefault="00951C63" w:rsidP="00F3020E">
      <w:pPr>
        <w:ind w:left="540" w:hanging="540"/>
        <w:rPr>
          <w:rFonts w:ascii="Arial" w:hAnsi="Arial" w:cs="Arial"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Electric Utility</w:t>
      </w:r>
      <w:r>
        <w:rPr>
          <w:rFonts w:ascii="Arial" w:hAnsi="Arial" w:cs="Arial"/>
          <w:b/>
          <w:sz w:val="20"/>
          <w:szCs w:val="22"/>
        </w:rPr>
        <w:t xml:space="preserve"> Budget Presentation – </w:t>
      </w:r>
      <w:r>
        <w:rPr>
          <w:rFonts w:ascii="Arial" w:hAnsi="Arial" w:cs="Arial"/>
          <w:sz w:val="20"/>
          <w:szCs w:val="22"/>
        </w:rPr>
        <w:t>Budget highlights include:</w:t>
      </w:r>
    </w:p>
    <w:p w:rsidR="00951C63" w:rsidRDefault="00951C63" w:rsidP="00F3020E">
      <w:pPr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Proposed 4% rate increase to start with the November billing</w:t>
      </w:r>
    </w:p>
    <w:p w:rsidR="00951C63" w:rsidRDefault="00951C63" w:rsidP="00F3020E">
      <w:pPr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- 3</w:t>
      </w:r>
      <w:r w:rsidRPr="004A4713">
        <w:rPr>
          <w:rFonts w:ascii="Arial" w:hAnsi="Arial" w:cs="Arial"/>
          <w:sz w:val="20"/>
          <w:szCs w:val="22"/>
          <w:vertAlign w:val="superscript"/>
        </w:rPr>
        <w:t>rd</w:t>
      </w:r>
      <w:r>
        <w:rPr>
          <w:rFonts w:ascii="Arial" w:hAnsi="Arial" w:cs="Arial"/>
          <w:sz w:val="20"/>
          <w:szCs w:val="22"/>
        </w:rPr>
        <w:t xml:space="preserve"> year of LED street lighting upgrade;</w:t>
      </w:r>
    </w:p>
    <w:p w:rsidR="00951C63" w:rsidRDefault="00951C63" w:rsidP="00F3020E">
      <w:pPr>
        <w:ind w:left="90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- Noted increase maintenance of station equipment due to testing and repairs of substations</w:t>
      </w:r>
    </w:p>
    <w:p w:rsidR="00951C63" w:rsidRDefault="00951C63" w:rsidP="00F3020E">
      <w:pPr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- 2018 revenues lower than budget-did not get additions which were expected in 2018</w:t>
      </w:r>
    </w:p>
    <w:p w:rsidR="00951C63" w:rsidRDefault="00951C63" w:rsidP="00F3020E">
      <w:pPr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Capital includes removal and disposal of 2 substations (built in 1960’s) and rebuild 2 reclosers</w:t>
      </w:r>
    </w:p>
    <w:p w:rsidR="00951C63" w:rsidRDefault="00951C63" w:rsidP="004A4713">
      <w:pPr>
        <w:ind w:left="720" w:hanging="540"/>
        <w:rPr>
          <w:rFonts w:ascii="Arial" w:hAnsi="Arial" w:cs="Arial"/>
          <w:sz w:val="20"/>
          <w:szCs w:val="22"/>
        </w:rPr>
      </w:pPr>
    </w:p>
    <w:p w:rsidR="00951C63" w:rsidRPr="004A4713" w:rsidRDefault="00951C63" w:rsidP="00370657">
      <w:pPr>
        <w:ind w:left="1080"/>
        <w:rPr>
          <w:rFonts w:ascii="Arial" w:hAnsi="Arial" w:cs="Arial"/>
          <w:sz w:val="20"/>
          <w:szCs w:val="22"/>
        </w:rPr>
      </w:pPr>
      <w:r w:rsidRPr="00370657">
        <w:rPr>
          <w:rFonts w:ascii="Arial" w:hAnsi="Arial" w:cs="Arial"/>
          <w:sz w:val="20"/>
          <w:szCs w:val="22"/>
        </w:rPr>
        <w:t>A Motion was made by Gonnerman, seconded by Casavant, to recommend the 2019 Electric Utility budget, as presented, to City Council for adoption.  Motion passed upon unanimous voice vote.</w:t>
      </w:r>
    </w:p>
    <w:p w:rsidR="00951C63" w:rsidRPr="001D64BB" w:rsidRDefault="00951C63" w:rsidP="001D64BB">
      <w:pPr>
        <w:ind w:left="720" w:hanging="180"/>
        <w:rPr>
          <w:rFonts w:ascii="Arial" w:hAnsi="Arial" w:cs="Arial"/>
          <w:b/>
          <w:sz w:val="20"/>
          <w:szCs w:val="22"/>
        </w:rPr>
      </w:pPr>
    </w:p>
    <w:p w:rsidR="00951C63" w:rsidRPr="000338CF" w:rsidRDefault="00951C63" w:rsidP="000338CF">
      <w:pPr>
        <w:rPr>
          <w:rFonts w:ascii="Arial" w:hAnsi="Arial" w:cs="Arial"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Waste Water (Sewer) Utility</w:t>
      </w:r>
      <w:r>
        <w:rPr>
          <w:rFonts w:ascii="Arial" w:hAnsi="Arial" w:cs="Arial"/>
          <w:b/>
          <w:sz w:val="20"/>
          <w:szCs w:val="22"/>
        </w:rPr>
        <w:t xml:space="preserve"> Capital</w:t>
      </w:r>
      <w:r w:rsidRPr="001D64BB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 xml:space="preserve">Budget Presentation – </w:t>
      </w:r>
      <w:r>
        <w:rPr>
          <w:rFonts w:ascii="Arial" w:hAnsi="Arial" w:cs="Arial"/>
          <w:sz w:val="20"/>
          <w:szCs w:val="22"/>
        </w:rPr>
        <w:t>Highlights include</w:t>
      </w:r>
    </w:p>
    <w:p w:rsidR="00951C63" w:rsidRPr="008879F4" w:rsidRDefault="00951C63" w:rsidP="000338CF">
      <w:pPr>
        <w:ind w:left="54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- Capital program includes addressing top 7 items referred to in Facility Plan</w:t>
      </w:r>
    </w:p>
    <w:p w:rsidR="00951C63" w:rsidRDefault="00951C63" w:rsidP="00F3020E">
      <w:pPr>
        <w:ind w:left="90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- 2019 items include replacement of digestor cover with floating cover; replace RAS meters; replace variable frequency drives and motor control center; hydraulic bottleneck for piping between final clarifiers and, also replace reduced size piping between aeration basins.</w:t>
      </w:r>
    </w:p>
    <w:p w:rsidR="00951C63" w:rsidRDefault="00951C63" w:rsidP="00F3020E">
      <w:pPr>
        <w:ind w:left="990" w:hanging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noted that contractor is repairing digestor cover by sealing the cover; work was added to 2018 project</w:t>
      </w:r>
    </w:p>
    <w:p w:rsidR="00951C63" w:rsidRDefault="00951C63" w:rsidP="00F3020E">
      <w:pPr>
        <w:ind w:left="54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Plan on bidding 2019 contract in January 2019</w:t>
      </w:r>
    </w:p>
    <w:p w:rsidR="00951C63" w:rsidRDefault="00951C63" w:rsidP="00F3020E">
      <w:pPr>
        <w:ind w:left="54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Proposed work will require rate increases for next 4 years</w:t>
      </w:r>
    </w:p>
    <w:p w:rsidR="00951C63" w:rsidRDefault="00951C63" w:rsidP="00F3020E">
      <w:pPr>
        <w:ind w:left="54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Funding would utilize DNR clean water funding with potential for $750,000 principal forgiveness</w:t>
      </w:r>
    </w:p>
    <w:p w:rsidR="00951C63" w:rsidRDefault="00951C63" w:rsidP="00F3020E">
      <w:pPr>
        <w:ind w:left="54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Phase 3 (2020) would replace existing sludge dewatering press</w:t>
      </w:r>
      <w:bookmarkStart w:id="1" w:name="_GoBack"/>
      <w:bookmarkEnd w:id="1"/>
    </w:p>
    <w:p w:rsidR="00951C63" w:rsidRDefault="00951C63" w:rsidP="00F3020E">
      <w:pPr>
        <w:ind w:left="54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OTHER projects would include:</w:t>
      </w:r>
    </w:p>
    <w:p w:rsidR="00951C63" w:rsidRDefault="00951C63" w:rsidP="004A4713">
      <w:pPr>
        <w:ind w:left="72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- replacing sanitary mains and laterals on 14</w:t>
      </w:r>
      <w:r w:rsidRPr="00723011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 in conjunction street rehabilitation</w:t>
      </w:r>
    </w:p>
    <w:p w:rsidR="00951C63" w:rsidRDefault="00951C63" w:rsidP="004A4713">
      <w:pPr>
        <w:ind w:left="72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- Replace Vactor $68,000/year for 5 years</w:t>
      </w:r>
    </w:p>
    <w:p w:rsidR="00951C63" w:rsidRDefault="00951C63" w:rsidP="004A4713">
      <w:pPr>
        <w:ind w:left="72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- Replace pick-up truck (equipped with crane) – finance for 5 years</w:t>
      </w:r>
    </w:p>
    <w:p w:rsidR="00951C63" w:rsidRDefault="00951C63" w:rsidP="004A4713">
      <w:pPr>
        <w:ind w:left="72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Will present operating budget for waste water at November 6</w:t>
      </w:r>
      <w:r w:rsidRPr="00723011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meeting</w:t>
      </w:r>
    </w:p>
    <w:p w:rsidR="00951C63" w:rsidRPr="006A212B" w:rsidRDefault="00951C63" w:rsidP="004A4713">
      <w:pPr>
        <w:ind w:left="720" w:hanging="540"/>
        <w:rPr>
          <w:rFonts w:ascii="Arial" w:hAnsi="Arial" w:cs="Arial"/>
          <w:sz w:val="20"/>
          <w:szCs w:val="22"/>
        </w:rPr>
      </w:pPr>
    </w:p>
    <w:p w:rsidR="00951C63" w:rsidRPr="001D64BB" w:rsidRDefault="00951C63" w:rsidP="000F4208">
      <w:pPr>
        <w:ind w:left="630" w:hanging="630"/>
        <w:rPr>
          <w:rFonts w:ascii="Arial" w:hAnsi="Arial" w:cs="Arial"/>
          <w:b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Waste Water (Sewer) Utility Operating</w:t>
      </w:r>
    </w:p>
    <w:p w:rsidR="00951C63" w:rsidRPr="001D64BB" w:rsidRDefault="00951C63" w:rsidP="000F4208">
      <w:pPr>
        <w:ind w:left="630" w:hanging="630"/>
        <w:rPr>
          <w:rFonts w:ascii="Arial" w:hAnsi="Arial" w:cs="Arial"/>
          <w:b/>
          <w:sz w:val="20"/>
          <w:szCs w:val="22"/>
        </w:rPr>
      </w:pPr>
    </w:p>
    <w:p w:rsidR="00951C63" w:rsidRDefault="00951C63" w:rsidP="000F4208">
      <w:pPr>
        <w:ind w:left="630" w:hanging="630"/>
        <w:rPr>
          <w:rFonts w:ascii="Arial" w:hAnsi="Arial" w:cs="Arial"/>
          <w:b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Storm Water Utility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:rsidR="00951C63" w:rsidRDefault="00951C63" w:rsidP="000F4208">
      <w:pPr>
        <w:ind w:left="54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Capital 2019 work</w:t>
      </w:r>
    </w:p>
    <w:p w:rsidR="00951C63" w:rsidRDefault="00951C63" w:rsidP="000F4208">
      <w:pPr>
        <w:ind w:left="540" w:hanging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Install storm main on 14</w:t>
      </w:r>
      <w:r w:rsidRPr="00263A13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St, in conjunction with street rehabilitation</w:t>
      </w:r>
    </w:p>
    <w:p w:rsidR="00951C63" w:rsidRDefault="00951C63" w:rsidP="000F4208">
      <w:pPr>
        <w:ind w:left="540" w:hanging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installing storm pond at 20</w:t>
      </w:r>
      <w:r w:rsidRPr="00263A13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 (2020)</w:t>
      </w:r>
    </w:p>
    <w:p w:rsidR="00951C63" w:rsidRDefault="00951C63" w:rsidP="000F4208">
      <w:pPr>
        <w:ind w:left="540" w:hanging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Install Riverview pond at Wilson St, and 28</w:t>
      </w:r>
      <w:r w:rsidRPr="00680670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St, utilizing DNR funding, and Urban Non-Point grant</w:t>
      </w:r>
    </w:p>
    <w:p w:rsidR="00951C63" w:rsidRDefault="00951C63" w:rsidP="000F4208">
      <w:pPr>
        <w:ind w:left="540" w:hanging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 mini storm services at 25</w:t>
      </w:r>
      <w:r w:rsidRPr="00263A13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&amp; Hayes and 24</w:t>
      </w:r>
      <w:r w:rsidRPr="00263A13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&amp; Jackson</w:t>
      </w:r>
    </w:p>
    <w:p w:rsidR="00951C63" w:rsidRDefault="00951C63" w:rsidP="000F4208">
      <w:pPr>
        <w:ind w:left="540" w:hanging="54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>Operating</w:t>
      </w:r>
    </w:p>
    <w:p w:rsidR="00951C63" w:rsidRDefault="00951C63" w:rsidP="000F4208">
      <w:pPr>
        <w:ind w:left="540" w:hanging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- budget reflects no rate increases; consistent revenues</w:t>
      </w:r>
    </w:p>
    <w:p w:rsidR="00951C63" w:rsidRPr="00263A13" w:rsidRDefault="00951C63" w:rsidP="000F4208">
      <w:pPr>
        <w:ind w:left="90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- budget shows depreciation expense for existing storm facilities and interest expense for  outstanding storm pond loans</w:t>
      </w:r>
    </w:p>
    <w:p w:rsidR="00951C63" w:rsidRPr="001D64BB" w:rsidRDefault="00951C63" w:rsidP="004A4713">
      <w:pPr>
        <w:ind w:left="720" w:hanging="540"/>
        <w:rPr>
          <w:rFonts w:ascii="Arial" w:hAnsi="Arial" w:cs="Arial"/>
          <w:b/>
          <w:sz w:val="20"/>
          <w:szCs w:val="22"/>
        </w:rPr>
      </w:pPr>
    </w:p>
    <w:p w:rsidR="00951C63" w:rsidRDefault="00951C63" w:rsidP="000F4208">
      <w:pPr>
        <w:ind w:left="720" w:hanging="720"/>
        <w:rPr>
          <w:rFonts w:ascii="Arial" w:hAnsi="Arial" w:cs="Arial"/>
          <w:b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Solid Waste Utility</w:t>
      </w:r>
    </w:p>
    <w:p w:rsidR="00951C63" w:rsidRDefault="00951C63" w:rsidP="000F4208">
      <w:pPr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revenues are consistent from previous years</w:t>
      </w:r>
    </w:p>
    <w:p w:rsidR="00951C63" w:rsidRDefault="00951C63" w:rsidP="000F4208">
      <w:pPr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Utility funds trash pick-up, recycling, street cleaning, and leaf pick-up</w:t>
      </w:r>
    </w:p>
    <w:p w:rsidR="00951C63" w:rsidRDefault="00951C63" w:rsidP="000F4208">
      <w:pPr>
        <w:ind w:left="90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noted 2017 DPW equipment charges for leaf pick-up, and street sweeper fee was not charged in 2017.  An adjusting entry was made in 2018.</w:t>
      </w:r>
    </w:p>
    <w:p w:rsidR="00951C63" w:rsidRDefault="00951C63" w:rsidP="000F4208">
      <w:pPr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- will need to consider increasing revenue by possibly increasing environmental fee or garbage stickers for future years, as budget indicates a continued reduction in fund balance.</w:t>
      </w:r>
    </w:p>
    <w:p w:rsidR="00951C63" w:rsidRDefault="00951C63" w:rsidP="000F4208">
      <w:pPr>
        <w:ind w:left="540"/>
        <w:rPr>
          <w:rFonts w:ascii="Arial" w:hAnsi="Arial" w:cs="Arial"/>
          <w:sz w:val="20"/>
          <w:szCs w:val="22"/>
        </w:rPr>
      </w:pPr>
    </w:p>
    <w:p w:rsidR="00951C63" w:rsidRPr="00CA2F5F" w:rsidRDefault="00951C63" w:rsidP="000F4208">
      <w:pPr>
        <w:ind w:left="1080"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Will present Solid Waste, Storm Water, Waste Water and Landfill budgets at November 6</w:t>
      </w:r>
      <w:r w:rsidRPr="008C39BB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meeting</w:t>
      </w:r>
    </w:p>
    <w:p w:rsidR="00951C63" w:rsidRPr="001D64BB" w:rsidRDefault="00951C63" w:rsidP="004A4713">
      <w:pPr>
        <w:ind w:left="720" w:hanging="540"/>
        <w:rPr>
          <w:rFonts w:ascii="Arial" w:hAnsi="Arial" w:cs="Arial"/>
          <w:b/>
          <w:sz w:val="20"/>
          <w:szCs w:val="22"/>
        </w:rPr>
      </w:pPr>
    </w:p>
    <w:p w:rsidR="00951C63" w:rsidRPr="001D64BB" w:rsidRDefault="00951C63" w:rsidP="001D64BB">
      <w:pPr>
        <w:rPr>
          <w:rFonts w:ascii="Arial" w:hAnsi="Arial" w:cs="Arial"/>
          <w:b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Set Date, Time and Agenda Items for next Committee Meeting</w:t>
      </w:r>
    </w:p>
    <w:p w:rsidR="00951C63" w:rsidRPr="00F3020E" w:rsidRDefault="00951C63" w:rsidP="001D64BB">
      <w:pPr>
        <w:ind w:firstLine="540"/>
        <w:rPr>
          <w:rFonts w:ascii="Arial" w:hAnsi="Arial" w:cs="Arial"/>
          <w:sz w:val="20"/>
          <w:szCs w:val="22"/>
        </w:rPr>
      </w:pPr>
      <w:r w:rsidRPr="00F3020E">
        <w:rPr>
          <w:rFonts w:ascii="Arial" w:hAnsi="Arial" w:cs="Arial"/>
          <w:sz w:val="20"/>
          <w:szCs w:val="22"/>
        </w:rPr>
        <w:t xml:space="preserve">Next meeting set for Tuesday, November 6, 2018, will include Budget Review </w:t>
      </w:r>
    </w:p>
    <w:p w:rsidR="00951C63" w:rsidRPr="001D64BB" w:rsidRDefault="00951C63" w:rsidP="001D64BB">
      <w:pPr>
        <w:rPr>
          <w:rFonts w:ascii="Arial" w:hAnsi="Arial" w:cs="Arial"/>
          <w:b/>
          <w:sz w:val="20"/>
          <w:szCs w:val="22"/>
        </w:rPr>
      </w:pPr>
    </w:p>
    <w:p w:rsidR="00951C63" w:rsidRPr="001D64BB" w:rsidRDefault="00951C63" w:rsidP="001D64BB">
      <w:pPr>
        <w:rPr>
          <w:rFonts w:ascii="Arial" w:hAnsi="Arial" w:cs="Arial"/>
          <w:b/>
          <w:sz w:val="20"/>
          <w:szCs w:val="22"/>
        </w:rPr>
      </w:pPr>
      <w:r w:rsidRPr="001D64BB">
        <w:rPr>
          <w:rFonts w:ascii="Arial" w:hAnsi="Arial" w:cs="Arial"/>
          <w:b/>
          <w:sz w:val="20"/>
          <w:szCs w:val="22"/>
        </w:rPr>
        <w:t>Adjournment</w:t>
      </w:r>
    </w:p>
    <w:p w:rsidR="00951C63" w:rsidRPr="00D8052C" w:rsidRDefault="00951C63" w:rsidP="00F3020E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Motion was made by Erin Gonnerman, and seconded by John Casavant, to adjourn </w:t>
      </w:r>
      <w:r w:rsidRPr="00D01179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12:45</w:t>
      </w:r>
      <w:r w:rsidRPr="00D01179">
        <w:rPr>
          <w:rFonts w:ascii="Arial" w:hAnsi="Arial" w:cs="Arial"/>
          <w:sz w:val="20"/>
          <w:szCs w:val="20"/>
        </w:rPr>
        <w:t xml:space="preserve"> pm.  Motion passed upon unanimous voice vote.</w:t>
      </w:r>
    </w:p>
    <w:sectPr w:rsidR="00951C63" w:rsidRPr="00D8052C" w:rsidSect="00245EFF">
      <w:pgSz w:w="12240" w:h="15840"/>
      <w:pgMar w:top="630" w:right="1350" w:bottom="63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581530"/>
    <w:multiLevelType w:val="hybridMultilevel"/>
    <w:tmpl w:val="EFD8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E8"/>
    <w:rsid w:val="00006DCB"/>
    <w:rsid w:val="000163F9"/>
    <w:rsid w:val="000217C1"/>
    <w:rsid w:val="00021D88"/>
    <w:rsid w:val="00024208"/>
    <w:rsid w:val="000276A5"/>
    <w:rsid w:val="000338CF"/>
    <w:rsid w:val="00035756"/>
    <w:rsid w:val="00047AAF"/>
    <w:rsid w:val="00055941"/>
    <w:rsid w:val="0005708B"/>
    <w:rsid w:val="00062EEA"/>
    <w:rsid w:val="000817DF"/>
    <w:rsid w:val="000829B2"/>
    <w:rsid w:val="0009499F"/>
    <w:rsid w:val="000A210C"/>
    <w:rsid w:val="000B03B3"/>
    <w:rsid w:val="000B4730"/>
    <w:rsid w:val="000B7181"/>
    <w:rsid w:val="000E1D52"/>
    <w:rsid w:val="000E1F56"/>
    <w:rsid w:val="000E5811"/>
    <w:rsid w:val="000F4208"/>
    <w:rsid w:val="001228EC"/>
    <w:rsid w:val="00126BE9"/>
    <w:rsid w:val="00144B1D"/>
    <w:rsid w:val="00174047"/>
    <w:rsid w:val="001A1BD4"/>
    <w:rsid w:val="001D34DA"/>
    <w:rsid w:val="001D64BB"/>
    <w:rsid w:val="001E348A"/>
    <w:rsid w:val="001E5628"/>
    <w:rsid w:val="001F1D09"/>
    <w:rsid w:val="002121C6"/>
    <w:rsid w:val="00216786"/>
    <w:rsid w:val="00223C17"/>
    <w:rsid w:val="0022509C"/>
    <w:rsid w:val="00234C23"/>
    <w:rsid w:val="00240B0F"/>
    <w:rsid w:val="00245EFF"/>
    <w:rsid w:val="00260F01"/>
    <w:rsid w:val="00263A13"/>
    <w:rsid w:val="00283904"/>
    <w:rsid w:val="00296B04"/>
    <w:rsid w:val="002D1FAE"/>
    <w:rsid w:val="002D27ED"/>
    <w:rsid w:val="00306D7B"/>
    <w:rsid w:val="00306E30"/>
    <w:rsid w:val="00315A32"/>
    <w:rsid w:val="00323218"/>
    <w:rsid w:val="00333F91"/>
    <w:rsid w:val="003354F3"/>
    <w:rsid w:val="003522AB"/>
    <w:rsid w:val="00366CE8"/>
    <w:rsid w:val="00370657"/>
    <w:rsid w:val="00376512"/>
    <w:rsid w:val="00390748"/>
    <w:rsid w:val="003A3EA9"/>
    <w:rsid w:val="003B31B6"/>
    <w:rsid w:val="003B36FC"/>
    <w:rsid w:val="003D5334"/>
    <w:rsid w:val="003D62A1"/>
    <w:rsid w:val="00411747"/>
    <w:rsid w:val="00432A7A"/>
    <w:rsid w:val="00457A0B"/>
    <w:rsid w:val="004A090C"/>
    <w:rsid w:val="004A4713"/>
    <w:rsid w:val="004A4BC2"/>
    <w:rsid w:val="004B171D"/>
    <w:rsid w:val="004C0CF0"/>
    <w:rsid w:val="004D7C8A"/>
    <w:rsid w:val="004F597F"/>
    <w:rsid w:val="00513074"/>
    <w:rsid w:val="00521002"/>
    <w:rsid w:val="00536C7D"/>
    <w:rsid w:val="00540125"/>
    <w:rsid w:val="00552D29"/>
    <w:rsid w:val="00564CC4"/>
    <w:rsid w:val="00575D72"/>
    <w:rsid w:val="00580BCF"/>
    <w:rsid w:val="005815D4"/>
    <w:rsid w:val="00583C1A"/>
    <w:rsid w:val="00595ED8"/>
    <w:rsid w:val="005A596D"/>
    <w:rsid w:val="005D553B"/>
    <w:rsid w:val="005D7362"/>
    <w:rsid w:val="005F0BB9"/>
    <w:rsid w:val="005F4156"/>
    <w:rsid w:val="005F539B"/>
    <w:rsid w:val="00601627"/>
    <w:rsid w:val="00612854"/>
    <w:rsid w:val="00612C7D"/>
    <w:rsid w:val="006368C8"/>
    <w:rsid w:val="00654499"/>
    <w:rsid w:val="00657273"/>
    <w:rsid w:val="00680670"/>
    <w:rsid w:val="006831B7"/>
    <w:rsid w:val="006906F2"/>
    <w:rsid w:val="00693440"/>
    <w:rsid w:val="006A212B"/>
    <w:rsid w:val="006A7C6F"/>
    <w:rsid w:val="006B6E94"/>
    <w:rsid w:val="006C0D3B"/>
    <w:rsid w:val="006E7E80"/>
    <w:rsid w:val="006F72B7"/>
    <w:rsid w:val="00700453"/>
    <w:rsid w:val="00723011"/>
    <w:rsid w:val="00735DD6"/>
    <w:rsid w:val="00737391"/>
    <w:rsid w:val="00737BF9"/>
    <w:rsid w:val="0074490F"/>
    <w:rsid w:val="00745557"/>
    <w:rsid w:val="00746646"/>
    <w:rsid w:val="00760EA0"/>
    <w:rsid w:val="0076253A"/>
    <w:rsid w:val="0076645D"/>
    <w:rsid w:val="007C09DC"/>
    <w:rsid w:val="007D0500"/>
    <w:rsid w:val="007D1838"/>
    <w:rsid w:val="007D2E11"/>
    <w:rsid w:val="007D5F08"/>
    <w:rsid w:val="007D6F7F"/>
    <w:rsid w:val="007F2EF5"/>
    <w:rsid w:val="008073A9"/>
    <w:rsid w:val="00816C32"/>
    <w:rsid w:val="008341D6"/>
    <w:rsid w:val="00853232"/>
    <w:rsid w:val="00856FB6"/>
    <w:rsid w:val="00864B1A"/>
    <w:rsid w:val="00871D16"/>
    <w:rsid w:val="0087784C"/>
    <w:rsid w:val="00881FB3"/>
    <w:rsid w:val="008879F4"/>
    <w:rsid w:val="008A5BB1"/>
    <w:rsid w:val="008A730F"/>
    <w:rsid w:val="008C39BB"/>
    <w:rsid w:val="008D3AFD"/>
    <w:rsid w:val="008E2839"/>
    <w:rsid w:val="008E359E"/>
    <w:rsid w:val="00905C44"/>
    <w:rsid w:val="00923AC8"/>
    <w:rsid w:val="00942F88"/>
    <w:rsid w:val="009509DE"/>
    <w:rsid w:val="009517E8"/>
    <w:rsid w:val="00951C63"/>
    <w:rsid w:val="00953F0C"/>
    <w:rsid w:val="009563FB"/>
    <w:rsid w:val="00967616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9F5B2D"/>
    <w:rsid w:val="00A06584"/>
    <w:rsid w:val="00A6320D"/>
    <w:rsid w:val="00A644E1"/>
    <w:rsid w:val="00A64AE7"/>
    <w:rsid w:val="00A6703B"/>
    <w:rsid w:val="00AA3CA4"/>
    <w:rsid w:val="00AA77C9"/>
    <w:rsid w:val="00AB7D3E"/>
    <w:rsid w:val="00AC2C47"/>
    <w:rsid w:val="00AF06A8"/>
    <w:rsid w:val="00B01E47"/>
    <w:rsid w:val="00B066EE"/>
    <w:rsid w:val="00B13289"/>
    <w:rsid w:val="00B17854"/>
    <w:rsid w:val="00B3362E"/>
    <w:rsid w:val="00B33D75"/>
    <w:rsid w:val="00B45FFF"/>
    <w:rsid w:val="00B558A4"/>
    <w:rsid w:val="00B6088E"/>
    <w:rsid w:val="00B67232"/>
    <w:rsid w:val="00B7276F"/>
    <w:rsid w:val="00B83B3E"/>
    <w:rsid w:val="00BC1102"/>
    <w:rsid w:val="00BF3A54"/>
    <w:rsid w:val="00C1113B"/>
    <w:rsid w:val="00C60376"/>
    <w:rsid w:val="00C65C6C"/>
    <w:rsid w:val="00C668B6"/>
    <w:rsid w:val="00C801DC"/>
    <w:rsid w:val="00C85A6E"/>
    <w:rsid w:val="00CA2F5F"/>
    <w:rsid w:val="00CA7E8C"/>
    <w:rsid w:val="00CC43DC"/>
    <w:rsid w:val="00CE3142"/>
    <w:rsid w:val="00CF5FFB"/>
    <w:rsid w:val="00D01179"/>
    <w:rsid w:val="00D05D72"/>
    <w:rsid w:val="00D23FE0"/>
    <w:rsid w:val="00D34FE6"/>
    <w:rsid w:val="00D36047"/>
    <w:rsid w:val="00D575D3"/>
    <w:rsid w:val="00D734AB"/>
    <w:rsid w:val="00D8052C"/>
    <w:rsid w:val="00D85727"/>
    <w:rsid w:val="00DA18C2"/>
    <w:rsid w:val="00DA57F5"/>
    <w:rsid w:val="00DD4E1C"/>
    <w:rsid w:val="00DD5676"/>
    <w:rsid w:val="00DF323E"/>
    <w:rsid w:val="00E05B83"/>
    <w:rsid w:val="00E07BD3"/>
    <w:rsid w:val="00E13B6B"/>
    <w:rsid w:val="00E1630F"/>
    <w:rsid w:val="00E31D98"/>
    <w:rsid w:val="00E37D1B"/>
    <w:rsid w:val="00E51903"/>
    <w:rsid w:val="00E53FBA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F00EEC"/>
    <w:rsid w:val="00F21CEB"/>
    <w:rsid w:val="00F3020E"/>
    <w:rsid w:val="00F332E8"/>
    <w:rsid w:val="00F431DC"/>
    <w:rsid w:val="00F770D1"/>
    <w:rsid w:val="00F83044"/>
    <w:rsid w:val="00F87A97"/>
    <w:rsid w:val="00F9020E"/>
    <w:rsid w:val="00FA1C2A"/>
    <w:rsid w:val="00FB0EE6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5C6C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3C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C1A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341D6"/>
  </w:style>
  <w:style w:type="character" w:customStyle="1" w:styleId="aqj">
    <w:name w:val="aqj"/>
    <w:uiPriority w:val="99"/>
    <w:rsid w:val="00834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810</TotalTime>
  <Pages>2</Pages>
  <Words>755</Words>
  <Characters>4305</Characters>
  <Application>Microsoft Office Outlook</Application>
  <DocSecurity>0</DocSecurity>
  <Lines>0</Lines>
  <Paragraphs>0</Paragraphs>
  <ScaleCrop>false</ScaleCrop>
  <Company>City of Two Rivers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ScoAhl</cp:lastModifiedBy>
  <cp:revision>9</cp:revision>
  <cp:lastPrinted>2018-11-06T22:42:00Z</cp:lastPrinted>
  <dcterms:created xsi:type="dcterms:W3CDTF">2018-10-24T18:13:00Z</dcterms:created>
  <dcterms:modified xsi:type="dcterms:W3CDTF">2018-11-06T22:50:00Z</dcterms:modified>
</cp:coreProperties>
</file>